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E5EFC" w14:textId="677C63E3" w:rsidR="006115EB" w:rsidRPr="006115EB" w:rsidRDefault="006115EB" w:rsidP="006115EB">
      <w:pPr>
        <w:spacing w:after="0"/>
        <w:ind w:left="-5" w:right="58" w:hanging="10"/>
        <w:jc w:val="center"/>
      </w:pPr>
      <w:r w:rsidRPr="001619EC">
        <w:rPr>
          <w:noProof/>
        </w:rPr>
        <w:drawing>
          <wp:anchor distT="0" distB="0" distL="114300" distR="114300" simplePos="0" relativeHeight="251662336" behindDoc="0" locked="0" layoutInCell="1" allowOverlap="1" wp14:anchorId="11FF8E5B" wp14:editId="4C709D1A">
            <wp:simplePos x="0" y="0"/>
            <wp:positionH relativeFrom="column">
              <wp:posOffset>5718810</wp:posOffset>
            </wp:positionH>
            <wp:positionV relativeFrom="paragraph">
              <wp:posOffset>0</wp:posOffset>
            </wp:positionV>
            <wp:extent cx="875665" cy="628650"/>
            <wp:effectExtent l="0" t="0" r="635" b="0"/>
            <wp:wrapSquare wrapText="bothSides"/>
            <wp:docPr id="3" name="Picture 7" descr="Une image contenant Graphique, logo, graphism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3" name="Picture 7" descr="Une image contenant Graphique, logo, graphisme, Police&#10;&#10;Description générée automatiquement"/>
                    <pic:cNvPicPr/>
                  </pic:nvPicPr>
                  <pic:blipFill>
                    <a:blip r:embed="rId9"/>
                    <a:stretch>
                      <a:fillRect/>
                    </a:stretch>
                  </pic:blipFill>
                  <pic:spPr>
                    <a:xfrm>
                      <a:off x="0" y="0"/>
                      <a:ext cx="875665" cy="628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1619EC">
        <w:rPr>
          <w:noProof/>
        </w:rPr>
        <w:drawing>
          <wp:anchor distT="0" distB="0" distL="114300" distR="114300" simplePos="0" relativeHeight="251660288" behindDoc="0" locked="0" layoutInCell="1" allowOverlap="1" wp14:anchorId="06CC31DB" wp14:editId="79B0CFB6">
            <wp:simplePos x="0" y="0"/>
            <wp:positionH relativeFrom="column">
              <wp:posOffset>-613097</wp:posOffset>
            </wp:positionH>
            <wp:positionV relativeFrom="paragraph">
              <wp:posOffset>209</wp:posOffset>
            </wp:positionV>
            <wp:extent cx="800100" cy="695325"/>
            <wp:effectExtent l="0" t="0" r="0" b="9525"/>
            <wp:wrapSquare wrapText="bothSides"/>
            <wp:docPr id="2" name="Picture 94" descr="Une image contenant texte, clipart, Police, logo&#10;&#10;Description générée automatiquement"/>
            <wp:cNvGraphicFramePr/>
            <a:graphic xmlns:a="http://schemas.openxmlformats.org/drawingml/2006/main">
              <a:graphicData uri="http://schemas.openxmlformats.org/drawingml/2006/picture">
                <pic:pic xmlns:pic="http://schemas.openxmlformats.org/drawingml/2006/picture">
                  <pic:nvPicPr>
                    <pic:cNvPr id="2" name="Picture 94" descr="Une image contenant texte, clipart, Police, logo&#10;&#10;Description générée automatiquement"/>
                    <pic:cNvPicPr/>
                  </pic:nvPicPr>
                  <pic:blipFill>
                    <a:blip r:embed="rId10"/>
                    <a:stretch>
                      <a:fillRect/>
                    </a:stretch>
                  </pic:blipFill>
                  <pic:spPr>
                    <a:xfrm>
                      <a:off x="0" y="0"/>
                      <a:ext cx="800100" cy="6953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6115EB">
        <w:rPr>
          <w:rFonts w:ascii="Times New Roman" w:eastAsia="Times New Roman" w:hAnsi="Times New Roman" w:cs="Times New Roman"/>
        </w:rPr>
        <w:t xml:space="preserve">Université Abdelmalek </w:t>
      </w:r>
      <w:proofErr w:type="spellStart"/>
      <w:r w:rsidRPr="006115EB">
        <w:rPr>
          <w:rFonts w:ascii="Times New Roman" w:eastAsia="Times New Roman" w:hAnsi="Times New Roman" w:cs="Times New Roman"/>
        </w:rPr>
        <w:t>Essaadi</w:t>
      </w:r>
      <w:proofErr w:type="spellEnd"/>
    </w:p>
    <w:p w14:paraId="710EB200" w14:textId="77777777" w:rsidR="006115EB" w:rsidRPr="006115EB" w:rsidRDefault="006115EB" w:rsidP="006115EB">
      <w:pPr>
        <w:spacing w:after="0"/>
        <w:ind w:left="-5" w:right="57" w:hanging="10"/>
        <w:jc w:val="center"/>
      </w:pPr>
      <w:r w:rsidRPr="006115EB">
        <w:rPr>
          <w:rFonts w:ascii="Times New Roman" w:eastAsia="Times New Roman" w:hAnsi="Times New Roman" w:cs="Times New Roman"/>
        </w:rPr>
        <w:t>Faculté des Sciences et Techniques de Tanger</w:t>
      </w:r>
    </w:p>
    <w:p w14:paraId="59297470" w14:textId="4C2CA32A" w:rsidR="0021798B" w:rsidRPr="008B1CF9" w:rsidRDefault="006115EB" w:rsidP="006115EB">
      <w:pPr>
        <w:pStyle w:val="Titre"/>
        <w:jc w:val="center"/>
        <w:rPr>
          <w:b/>
          <w:bCs/>
          <w:sz w:val="28"/>
          <w:szCs w:val="28"/>
        </w:rPr>
      </w:pPr>
      <w:r w:rsidRPr="006115EB">
        <w:rPr>
          <w:rFonts w:ascii="Times New Roman" w:eastAsia="Times New Roman" w:hAnsi="Times New Roman" w:cs="Times New Roman"/>
          <w:sz w:val="22"/>
          <w:szCs w:val="22"/>
        </w:rPr>
        <w:t>Département Génie Informatique</w:t>
      </w:r>
      <w:r w:rsidRPr="001619EC">
        <w:rPr>
          <w:noProof/>
        </w:rPr>
        <w:t xml:space="preserve"> </w:t>
      </w:r>
    </w:p>
    <w:p w14:paraId="06E9AF23" w14:textId="071DA3A7" w:rsidR="0021798B" w:rsidRPr="008B1CF9" w:rsidRDefault="0021798B" w:rsidP="0021798B">
      <w:pPr>
        <w:pStyle w:val="Titre"/>
        <w:jc w:val="center"/>
        <w:rPr>
          <w:b/>
          <w:bCs/>
          <w:sz w:val="28"/>
          <w:szCs w:val="28"/>
        </w:rPr>
      </w:pPr>
    </w:p>
    <w:p w14:paraId="1DF92892" w14:textId="69338AF2" w:rsidR="0021798B" w:rsidRPr="008B1CF9" w:rsidRDefault="0021798B" w:rsidP="0021798B">
      <w:pPr>
        <w:pStyle w:val="Titre"/>
        <w:jc w:val="center"/>
        <w:rPr>
          <w:b/>
          <w:bCs/>
          <w:sz w:val="28"/>
          <w:szCs w:val="28"/>
        </w:rPr>
      </w:pPr>
    </w:p>
    <w:p w14:paraId="6FD2F774" w14:textId="77777777" w:rsidR="0021798B" w:rsidRPr="008B1CF9" w:rsidRDefault="0021798B" w:rsidP="0021798B">
      <w:pPr>
        <w:pStyle w:val="Titre"/>
        <w:jc w:val="center"/>
        <w:rPr>
          <w:b/>
          <w:bCs/>
          <w:sz w:val="28"/>
          <w:szCs w:val="28"/>
        </w:rPr>
      </w:pPr>
    </w:p>
    <w:p w14:paraId="6792AF74" w14:textId="7A963743" w:rsidR="00022B6E" w:rsidRPr="00CE3CBE" w:rsidRDefault="00022B6E" w:rsidP="0021798B">
      <w:pPr>
        <w:pStyle w:val="Titre"/>
        <w:jc w:val="center"/>
        <w:rPr>
          <w:b/>
          <w:bCs/>
          <w:sz w:val="40"/>
          <w:szCs w:val="40"/>
          <w:lang w:val="en-US"/>
        </w:rPr>
      </w:pPr>
      <w:proofErr w:type="spellStart"/>
      <w:r w:rsidRPr="00CE3CBE">
        <w:rPr>
          <w:b/>
          <w:bCs/>
          <w:sz w:val="40"/>
          <w:szCs w:val="40"/>
          <w:lang w:val="en-US"/>
        </w:rPr>
        <w:t>Projet</w:t>
      </w:r>
      <w:proofErr w:type="spellEnd"/>
      <w:r w:rsidRPr="00CE3CBE">
        <w:rPr>
          <w:b/>
          <w:bCs/>
          <w:sz w:val="40"/>
          <w:szCs w:val="40"/>
          <w:lang w:val="en-US"/>
        </w:rPr>
        <w:t xml:space="preserve"> de Fin de Module - Data space, integration &amp; semantic operability</w:t>
      </w:r>
    </w:p>
    <w:p w14:paraId="5CA60EFA" w14:textId="66B95621" w:rsidR="00104634" w:rsidRDefault="006115EB" w:rsidP="006115EB">
      <w:pPr>
        <w:pStyle w:val="Title2"/>
        <w:tabs>
          <w:tab w:val="center" w:pos="4680"/>
          <w:tab w:val="right" w:pos="9360"/>
        </w:tabs>
        <w:jc w:val="left"/>
        <w:rPr>
          <w:b/>
          <w:bCs/>
          <w:color w:val="808080" w:themeColor="accent4"/>
          <w:sz w:val="32"/>
          <w:szCs w:val="32"/>
          <w:lang w:val="en-US"/>
        </w:rPr>
      </w:pPr>
      <w:r>
        <w:rPr>
          <w:b/>
          <w:bCs/>
          <w:color w:val="808080" w:themeColor="accent4"/>
          <w:sz w:val="32"/>
          <w:szCs w:val="32"/>
          <w:lang w:val="en-US"/>
        </w:rPr>
        <w:tab/>
      </w:r>
      <w:r w:rsidR="00104634" w:rsidRPr="00CE3CBE">
        <w:rPr>
          <w:b/>
          <w:bCs/>
          <w:color w:val="808080" w:themeColor="accent4"/>
          <w:sz w:val="32"/>
          <w:szCs w:val="32"/>
          <w:lang w:val="en-US"/>
        </w:rPr>
        <w:t>European Health Data Space (EHDS / HDS)</w:t>
      </w:r>
      <w:r>
        <w:rPr>
          <w:b/>
          <w:bCs/>
          <w:color w:val="808080" w:themeColor="accent4"/>
          <w:sz w:val="32"/>
          <w:szCs w:val="32"/>
          <w:lang w:val="en-US"/>
        </w:rPr>
        <w:tab/>
      </w:r>
    </w:p>
    <w:p w14:paraId="3DD387C4" w14:textId="7C2F1119" w:rsidR="009B6548" w:rsidRPr="00CE3CBE" w:rsidRDefault="006115EB" w:rsidP="0021798B">
      <w:pPr>
        <w:pStyle w:val="Title2"/>
        <w:rPr>
          <w:b/>
          <w:bCs/>
          <w:color w:val="808080" w:themeColor="accent4"/>
          <w:sz w:val="32"/>
          <w:szCs w:val="32"/>
          <w:lang w:val="en-US"/>
        </w:rPr>
      </w:pPr>
      <w:r>
        <w:rPr>
          <w:b/>
          <w:bCs/>
          <w:noProof/>
          <w:color w:val="808080" w:themeColor="accent4"/>
          <w:sz w:val="32"/>
          <w:szCs w:val="32"/>
          <w:lang w:val="en-US"/>
        </w:rPr>
        <w:drawing>
          <wp:anchor distT="0" distB="0" distL="114300" distR="114300" simplePos="0" relativeHeight="251658240" behindDoc="0" locked="0" layoutInCell="1" allowOverlap="1" wp14:anchorId="34AFEDA2" wp14:editId="5C8565E2">
            <wp:simplePos x="0" y="0"/>
            <wp:positionH relativeFrom="column">
              <wp:posOffset>0</wp:posOffset>
            </wp:positionH>
            <wp:positionV relativeFrom="paragraph">
              <wp:posOffset>1773</wp:posOffset>
            </wp:positionV>
            <wp:extent cx="5943600" cy="2003425"/>
            <wp:effectExtent l="0" t="0" r="0" b="0"/>
            <wp:wrapTopAndBottom/>
            <wp:docPr id="1" name="Image 1" descr="Une image contenant symbol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symbole, Police, Graphique, capture d’écran&#10;&#10;Description générée automatiquement"/>
                    <pic:cNvPicPr/>
                  </pic:nvPicPr>
                  <pic:blipFill>
                    <a:blip r:embed="rId11"/>
                    <a:stretch>
                      <a:fillRect/>
                    </a:stretch>
                  </pic:blipFill>
                  <pic:spPr>
                    <a:xfrm>
                      <a:off x="0" y="0"/>
                      <a:ext cx="5943600" cy="2003425"/>
                    </a:xfrm>
                    <a:prstGeom prst="rect">
                      <a:avLst/>
                    </a:prstGeom>
                  </pic:spPr>
                </pic:pic>
              </a:graphicData>
            </a:graphic>
          </wp:anchor>
        </w:drawing>
      </w:r>
    </w:p>
    <w:p w14:paraId="08BA0CD0" w14:textId="77777777" w:rsidR="00022B6E" w:rsidRPr="00CE3CBE" w:rsidRDefault="00022B6E" w:rsidP="0021798B">
      <w:pPr>
        <w:jc w:val="left"/>
        <w:rPr>
          <w:lang w:val="en-US"/>
        </w:rPr>
      </w:pPr>
    </w:p>
    <w:p w14:paraId="3CA6277A" w14:textId="1BFAEDD5" w:rsidR="00022B6E" w:rsidRPr="004725ED" w:rsidRDefault="00EF6D49" w:rsidP="0021798B">
      <w:pPr>
        <w:pStyle w:val="Title2"/>
        <w:rPr>
          <w:color w:val="002060"/>
          <w:sz w:val="24"/>
          <w:szCs w:val="24"/>
        </w:rPr>
      </w:pPr>
      <w:r w:rsidRPr="004725ED">
        <w:rPr>
          <w:color w:val="002060"/>
          <w:sz w:val="24"/>
          <w:szCs w:val="24"/>
        </w:rPr>
        <w:t>Réalisateurs :</w:t>
      </w:r>
    </w:p>
    <w:p w14:paraId="6EA4EB1F" w14:textId="2C8E124C" w:rsidR="00022B6E" w:rsidRPr="008B1CF9" w:rsidRDefault="00022B6E" w:rsidP="0021798B">
      <w:pPr>
        <w:pStyle w:val="Title2"/>
        <w:rPr>
          <w:sz w:val="24"/>
          <w:szCs w:val="24"/>
        </w:rPr>
      </w:pPr>
      <w:r w:rsidRPr="008B1CF9">
        <w:rPr>
          <w:sz w:val="24"/>
          <w:szCs w:val="24"/>
        </w:rPr>
        <w:t>Imad El Maftouhi, Diae Khayati, Hamza Ait Youssef,</w:t>
      </w:r>
    </w:p>
    <w:p w14:paraId="3A7AECB2" w14:textId="1189CDB2" w:rsidR="004D6B86" w:rsidRPr="008B1CF9" w:rsidRDefault="00022B6E" w:rsidP="0021798B">
      <w:pPr>
        <w:pStyle w:val="Title2"/>
        <w:rPr>
          <w:sz w:val="24"/>
          <w:szCs w:val="24"/>
        </w:rPr>
      </w:pPr>
      <w:r w:rsidRPr="008B1CF9">
        <w:rPr>
          <w:sz w:val="24"/>
          <w:szCs w:val="24"/>
        </w:rPr>
        <w:t>Amina Louazir, Salma Maaquili</w:t>
      </w:r>
    </w:p>
    <w:p w14:paraId="783AB4B8" w14:textId="77777777" w:rsidR="00022B6E" w:rsidRPr="008B1CF9" w:rsidRDefault="00022B6E" w:rsidP="0021798B">
      <w:pPr>
        <w:pStyle w:val="Title2"/>
        <w:rPr>
          <w:sz w:val="24"/>
          <w:szCs w:val="24"/>
        </w:rPr>
      </w:pPr>
    </w:p>
    <w:p w14:paraId="5D1577B0" w14:textId="4D455780" w:rsidR="00022B6E" w:rsidRPr="008B1CF9" w:rsidRDefault="00022B6E" w:rsidP="0021798B">
      <w:pPr>
        <w:pStyle w:val="Title2"/>
        <w:rPr>
          <w:sz w:val="24"/>
          <w:szCs w:val="24"/>
        </w:rPr>
      </w:pPr>
      <w:r w:rsidRPr="004725ED">
        <w:rPr>
          <w:color w:val="002060"/>
          <w:sz w:val="24"/>
          <w:szCs w:val="24"/>
        </w:rPr>
        <w:t xml:space="preserve">Supervisée par : </w:t>
      </w:r>
      <w:r w:rsidRPr="008B1CF9">
        <w:rPr>
          <w:sz w:val="24"/>
          <w:szCs w:val="24"/>
        </w:rPr>
        <w:t>Pr. Baïda Ouafae</w:t>
      </w:r>
    </w:p>
    <w:p w14:paraId="272CF31E" w14:textId="77777777" w:rsidR="00022B6E" w:rsidRPr="008B1CF9" w:rsidRDefault="00022B6E" w:rsidP="0021798B">
      <w:pPr>
        <w:pStyle w:val="Title2"/>
        <w:rPr>
          <w:sz w:val="24"/>
          <w:szCs w:val="24"/>
        </w:rPr>
      </w:pPr>
    </w:p>
    <w:p w14:paraId="18D73B3D" w14:textId="648A42AE" w:rsidR="004D6B86" w:rsidRPr="008B1CF9" w:rsidRDefault="00022B6E" w:rsidP="0021798B">
      <w:pPr>
        <w:pStyle w:val="Title2"/>
        <w:rPr>
          <w:sz w:val="24"/>
          <w:szCs w:val="24"/>
        </w:rPr>
      </w:pPr>
      <w:r w:rsidRPr="008B1CF9">
        <w:rPr>
          <w:sz w:val="24"/>
          <w:szCs w:val="24"/>
        </w:rPr>
        <w:t>MST Intelligence Artificielle et Science des Données</w:t>
      </w:r>
    </w:p>
    <w:p w14:paraId="3438C9C8" w14:textId="22E73385" w:rsidR="0021798B" w:rsidRPr="00EA47B8" w:rsidRDefault="00022B6E" w:rsidP="00EA47B8">
      <w:pPr>
        <w:pStyle w:val="Title2"/>
        <w:rPr>
          <w:sz w:val="24"/>
          <w:szCs w:val="24"/>
          <w:lang w:val="en-US"/>
        </w:rPr>
      </w:pPr>
      <w:r w:rsidRPr="00CE3CBE">
        <w:rPr>
          <w:sz w:val="24"/>
          <w:szCs w:val="24"/>
          <w:lang w:val="en-US"/>
        </w:rPr>
        <w:t>M233 – Data space, integration &amp; semantic operability</w:t>
      </w:r>
    </w:p>
    <w:p w14:paraId="37D24073" w14:textId="77777777" w:rsidR="0021798B" w:rsidRPr="00CE3CBE" w:rsidRDefault="0021798B" w:rsidP="0021798B">
      <w:pPr>
        <w:pStyle w:val="Titre"/>
        <w:jc w:val="center"/>
        <w:rPr>
          <w:b/>
          <w:bCs/>
          <w:sz w:val="28"/>
          <w:szCs w:val="28"/>
          <w:lang w:val="en-US" w:bidi="en-GB"/>
        </w:rPr>
      </w:pPr>
    </w:p>
    <w:p w14:paraId="315A2F50" w14:textId="77777777" w:rsidR="0021798B" w:rsidRPr="00CE3CBE" w:rsidRDefault="0021798B" w:rsidP="00EA47B8">
      <w:pPr>
        <w:pStyle w:val="Titre"/>
        <w:rPr>
          <w:b/>
          <w:bCs/>
          <w:sz w:val="28"/>
          <w:szCs w:val="28"/>
          <w:lang w:val="en-US" w:bidi="en-GB"/>
        </w:rPr>
      </w:pPr>
    </w:p>
    <w:p w14:paraId="05283AE0" w14:textId="77777777" w:rsidR="0021798B" w:rsidRPr="00CE3CBE" w:rsidRDefault="0021798B" w:rsidP="0021798B">
      <w:pPr>
        <w:pStyle w:val="Titre"/>
        <w:jc w:val="center"/>
        <w:rPr>
          <w:b/>
          <w:bCs/>
          <w:sz w:val="28"/>
          <w:szCs w:val="28"/>
          <w:lang w:val="en-US" w:bidi="en-GB"/>
        </w:rPr>
      </w:pPr>
    </w:p>
    <w:p w14:paraId="5D4548D5" w14:textId="77777777" w:rsidR="0021798B" w:rsidRPr="00CE3CBE" w:rsidRDefault="0021798B" w:rsidP="0021798B">
      <w:pPr>
        <w:pStyle w:val="Titre"/>
        <w:jc w:val="center"/>
        <w:rPr>
          <w:b/>
          <w:bCs/>
          <w:sz w:val="28"/>
          <w:szCs w:val="28"/>
          <w:lang w:val="en-US" w:bidi="en-GB"/>
        </w:rPr>
      </w:pPr>
    </w:p>
    <w:p w14:paraId="339BF1D7" w14:textId="255FD460" w:rsidR="0021798B" w:rsidRPr="00CE3CBE" w:rsidRDefault="00022B6E" w:rsidP="0021798B">
      <w:pPr>
        <w:pStyle w:val="Titre"/>
        <w:jc w:val="center"/>
        <w:rPr>
          <w:b/>
          <w:bCs/>
          <w:sz w:val="28"/>
          <w:szCs w:val="28"/>
          <w:lang w:val="en-US"/>
        </w:rPr>
      </w:pPr>
      <w:r w:rsidRPr="00CE3CBE">
        <w:rPr>
          <w:b/>
          <w:bCs/>
          <w:sz w:val="28"/>
          <w:szCs w:val="28"/>
          <w:lang w:val="en-US" w:bidi="en-GB"/>
        </w:rPr>
        <w:t>2025/2026</w:t>
      </w:r>
    </w:p>
    <w:p w14:paraId="1ABEEC74" w14:textId="509307B8" w:rsidR="004D6B86" w:rsidRPr="004725ED" w:rsidRDefault="00345333" w:rsidP="00B761D9">
      <w:pPr>
        <w:pStyle w:val="Titre1"/>
        <w:rPr>
          <w:color w:val="002060"/>
          <w:sz w:val="44"/>
          <w:szCs w:val="44"/>
          <w:lang w:val="en-US"/>
        </w:rPr>
      </w:pPr>
      <w:r w:rsidRPr="004725ED">
        <w:rPr>
          <w:color w:val="002060"/>
          <w:sz w:val="44"/>
          <w:szCs w:val="44"/>
          <w:lang w:val="en-US" w:bidi="en-GB"/>
        </w:rPr>
        <w:lastRenderedPageBreak/>
        <w:t>Abstract</w:t>
      </w:r>
    </w:p>
    <w:p w14:paraId="41CE7A55" w14:textId="1C32A5A2" w:rsidR="000537C9" w:rsidRDefault="000537C9" w:rsidP="000537C9">
      <w:pPr>
        <w:pStyle w:val="BODY"/>
        <w:rPr>
          <w:sz w:val="22"/>
          <w:szCs w:val="20"/>
          <w:lang w:val="fr-FR"/>
        </w:rPr>
      </w:pPr>
      <w:r w:rsidRPr="000537C9">
        <w:rPr>
          <w:sz w:val="22"/>
          <w:szCs w:val="20"/>
          <w:lang w:val="fr-FR"/>
        </w:rPr>
        <w:t>L’Espace européen des données de santé (</w:t>
      </w:r>
      <w:proofErr w:type="spellStart"/>
      <w:r w:rsidRPr="000537C9">
        <w:rPr>
          <w:sz w:val="22"/>
          <w:szCs w:val="20"/>
          <w:lang w:val="fr-FR"/>
        </w:rPr>
        <w:t>European</w:t>
      </w:r>
      <w:proofErr w:type="spellEnd"/>
      <w:r w:rsidRPr="000537C9">
        <w:rPr>
          <w:sz w:val="22"/>
          <w:szCs w:val="20"/>
          <w:lang w:val="fr-FR"/>
        </w:rPr>
        <w:t xml:space="preserve"> </w:t>
      </w:r>
      <w:proofErr w:type="spellStart"/>
      <w:r w:rsidRPr="000537C9">
        <w:rPr>
          <w:sz w:val="22"/>
          <w:szCs w:val="20"/>
          <w:lang w:val="fr-FR"/>
        </w:rPr>
        <w:t>Health</w:t>
      </w:r>
      <w:proofErr w:type="spellEnd"/>
      <w:r w:rsidRPr="000537C9">
        <w:rPr>
          <w:sz w:val="22"/>
          <w:szCs w:val="20"/>
          <w:lang w:val="fr-FR"/>
        </w:rPr>
        <w:t xml:space="preserve"> Data </w:t>
      </w:r>
      <w:proofErr w:type="spellStart"/>
      <w:r w:rsidRPr="000537C9">
        <w:rPr>
          <w:sz w:val="22"/>
          <w:szCs w:val="20"/>
          <w:lang w:val="fr-FR"/>
        </w:rPr>
        <w:t>Space</w:t>
      </w:r>
      <w:proofErr w:type="spellEnd"/>
      <w:r w:rsidRPr="000537C9">
        <w:rPr>
          <w:sz w:val="22"/>
          <w:szCs w:val="20"/>
          <w:lang w:val="fr-FR"/>
        </w:rPr>
        <w:t xml:space="preserve"> – EHDS) constitue un pilier fondamental de la stratégie européenne des données, visant à permettre le partage sécurisé, interopérable et souverain des données de santé à l’échelle de l’Union européenne. Malgré un cadre réglementaire ambitieux, la mise en œuvre concrète de l’EHDS soulève des défis techniques majeurs, notamment liés à l’intégration de sources hétérogènes, à l’interopérabilité sémantique, à la qualité des données et au respect strict des exigences de protection des données personnelles.</w:t>
      </w:r>
      <w:r w:rsidRPr="000537C9">
        <w:rPr>
          <w:sz w:val="22"/>
          <w:szCs w:val="20"/>
          <w:lang w:val="fr-FR"/>
        </w:rPr>
        <w:br/>
      </w:r>
      <w:r w:rsidRPr="000537C9">
        <w:rPr>
          <w:sz w:val="22"/>
          <w:szCs w:val="20"/>
          <w:lang w:val="fr-FR"/>
        </w:rPr>
        <w:br/>
        <w:t xml:space="preserve">Ce projet propose une étude scientifique et expérimentale du EHDS à travers la conception et l’implémentation d’un prototype reproductible illustrant les mécanismes d’intégration des données et d’interopérabilité sémantique. Trois familles de sources de données de santé sont intégrées : des dossiers médicaux électroniques synthétiques, des données cliniques destinées à l’usage secondaire, et des données de laboratoire hétérogènes. Un pipeline ETL implémenté en Python assure l’extraction, la transformation, la </w:t>
      </w:r>
      <w:proofErr w:type="spellStart"/>
      <w:r w:rsidRPr="000537C9">
        <w:rPr>
          <w:sz w:val="22"/>
          <w:szCs w:val="20"/>
          <w:lang w:val="fr-FR"/>
        </w:rPr>
        <w:t>pseudonymisation</w:t>
      </w:r>
      <w:proofErr w:type="spellEnd"/>
      <w:r w:rsidRPr="000537C9">
        <w:rPr>
          <w:sz w:val="22"/>
          <w:szCs w:val="20"/>
          <w:lang w:val="fr-FR"/>
        </w:rPr>
        <w:t xml:space="preserve"> et l’harmonisation des données, produisant une base intégrée exploitable.</w:t>
      </w:r>
      <w:r w:rsidRPr="000537C9">
        <w:rPr>
          <w:sz w:val="22"/>
          <w:szCs w:val="20"/>
          <w:lang w:val="fr-FR"/>
        </w:rPr>
        <w:br/>
      </w:r>
      <w:r w:rsidRPr="000537C9">
        <w:rPr>
          <w:sz w:val="22"/>
          <w:szCs w:val="20"/>
          <w:lang w:val="fr-FR"/>
        </w:rPr>
        <w:br/>
        <w:t>Pour répondre aux problématiques sémantiques, un modèle basé sur les standards du Web sémantique (RDF, SKOS et OWL) est conçu. Les données intégrées sont représentées sous forme de graphe de connaissances, permettant l’exécution de requêtes SPARQL avancées et la démonstration de raisonnements inter-sources, notamment pour la détection de contre-indications médicales. L’ensemble du travail est conçu pour être auto-suffisant, reproductible et aligné sur les exigences du règlement EHDS.</w:t>
      </w:r>
    </w:p>
    <w:p w14:paraId="5E08EA80" w14:textId="1719289D" w:rsidR="00E44AB1" w:rsidRDefault="00E44AB1" w:rsidP="000537C9">
      <w:pPr>
        <w:pStyle w:val="BODY"/>
        <w:rPr>
          <w:sz w:val="22"/>
          <w:szCs w:val="20"/>
          <w:lang w:val="fr-FR"/>
        </w:rPr>
      </w:pPr>
    </w:p>
    <w:p w14:paraId="3B37C908" w14:textId="66280202" w:rsidR="00E44AB1" w:rsidRDefault="00E44AB1" w:rsidP="000537C9">
      <w:pPr>
        <w:pStyle w:val="BODY"/>
        <w:rPr>
          <w:sz w:val="22"/>
          <w:szCs w:val="20"/>
          <w:lang w:val="fr-FR"/>
        </w:rPr>
      </w:pPr>
    </w:p>
    <w:p w14:paraId="27E1F938" w14:textId="2322A1CD" w:rsidR="00E44AB1" w:rsidRDefault="00E44AB1" w:rsidP="000537C9">
      <w:pPr>
        <w:pStyle w:val="BODY"/>
        <w:rPr>
          <w:sz w:val="22"/>
          <w:szCs w:val="20"/>
          <w:lang w:val="fr-FR"/>
        </w:rPr>
      </w:pPr>
    </w:p>
    <w:p w14:paraId="02A601C1" w14:textId="359DF925" w:rsidR="00E44AB1" w:rsidRDefault="00E44AB1" w:rsidP="000537C9">
      <w:pPr>
        <w:pStyle w:val="BODY"/>
        <w:rPr>
          <w:sz w:val="22"/>
          <w:szCs w:val="20"/>
          <w:lang w:val="fr-FR"/>
        </w:rPr>
      </w:pPr>
    </w:p>
    <w:p w14:paraId="086BC47B" w14:textId="295D6A77" w:rsidR="00E44AB1" w:rsidRDefault="00E44AB1" w:rsidP="000537C9">
      <w:pPr>
        <w:pStyle w:val="BODY"/>
        <w:rPr>
          <w:sz w:val="22"/>
          <w:szCs w:val="20"/>
          <w:lang w:val="fr-FR"/>
        </w:rPr>
      </w:pPr>
    </w:p>
    <w:p w14:paraId="7FCA3184" w14:textId="0ADA9070" w:rsidR="00E44AB1" w:rsidRDefault="00E44AB1" w:rsidP="000537C9">
      <w:pPr>
        <w:pStyle w:val="BODY"/>
        <w:rPr>
          <w:sz w:val="22"/>
          <w:szCs w:val="20"/>
          <w:lang w:val="fr-FR"/>
        </w:rPr>
      </w:pPr>
    </w:p>
    <w:p w14:paraId="7DE3D959" w14:textId="2916222C" w:rsidR="00E44AB1" w:rsidRDefault="00E44AB1" w:rsidP="000537C9">
      <w:pPr>
        <w:pStyle w:val="BODY"/>
        <w:rPr>
          <w:sz w:val="22"/>
          <w:szCs w:val="20"/>
          <w:lang w:val="fr-FR"/>
        </w:rPr>
      </w:pPr>
    </w:p>
    <w:p w14:paraId="5129A8C2" w14:textId="463BEBD9" w:rsidR="00E44AB1" w:rsidRDefault="00E44AB1" w:rsidP="000537C9">
      <w:pPr>
        <w:pStyle w:val="BODY"/>
        <w:rPr>
          <w:sz w:val="22"/>
          <w:szCs w:val="20"/>
          <w:lang w:val="fr-FR"/>
        </w:rPr>
      </w:pPr>
    </w:p>
    <w:p w14:paraId="03D3C7B7" w14:textId="6EA16FD3" w:rsidR="00E44AB1" w:rsidRDefault="00E44AB1" w:rsidP="000537C9">
      <w:pPr>
        <w:pStyle w:val="BODY"/>
        <w:rPr>
          <w:sz w:val="22"/>
          <w:szCs w:val="20"/>
          <w:lang w:val="fr-FR"/>
        </w:rPr>
      </w:pPr>
    </w:p>
    <w:p w14:paraId="424BE245" w14:textId="74344B34" w:rsidR="00E44AB1" w:rsidRDefault="00E44AB1" w:rsidP="000537C9">
      <w:pPr>
        <w:pStyle w:val="BODY"/>
        <w:rPr>
          <w:sz w:val="22"/>
          <w:szCs w:val="20"/>
          <w:lang w:val="fr-FR"/>
        </w:rPr>
      </w:pPr>
    </w:p>
    <w:p w14:paraId="1535F770" w14:textId="77777777" w:rsidR="00E44AB1" w:rsidRPr="000537C9" w:rsidRDefault="00E44AB1" w:rsidP="000537C9">
      <w:pPr>
        <w:pStyle w:val="BODY"/>
        <w:rPr>
          <w:sz w:val="22"/>
          <w:szCs w:val="20"/>
          <w:lang w:val="fr-FR"/>
        </w:rPr>
      </w:pPr>
    </w:p>
    <w:p w14:paraId="302E5D2A" w14:textId="1D9B5E56" w:rsidR="004D6B86" w:rsidRPr="004725ED" w:rsidRDefault="00E30CE9">
      <w:pPr>
        <w:pStyle w:val="Titre1"/>
        <w:rPr>
          <w:color w:val="002060"/>
          <w:sz w:val="44"/>
          <w:szCs w:val="44"/>
        </w:rPr>
      </w:pPr>
      <w:r w:rsidRPr="004725ED">
        <w:rPr>
          <w:color w:val="002060"/>
          <w:sz w:val="44"/>
          <w:szCs w:val="44"/>
        </w:rPr>
        <w:lastRenderedPageBreak/>
        <w:t>PARTIE I – Étude approfondie du Data Space</w:t>
      </w:r>
    </w:p>
    <w:p w14:paraId="7DB8EB8C" w14:textId="627FC6B7" w:rsidR="004D6B86" w:rsidRPr="008B1CF9" w:rsidRDefault="00E30CE9">
      <w:r w:rsidRPr="008B1CF9">
        <w:t>Cette section vise à fournir une analyse complète et structurée de l'Espace européen des données de santé (EHDS). Elle établit les fondements conceptuels, organisationnels et techniques du projet, en mettant l'accent sur les défis liés à l'intégration et au partage des données de santé entre des systèmes de soins hétérogènes, tout en garantissant l'interopérabilité, la sécurité et la conformité réglementaire au niveau européen.</w:t>
      </w:r>
    </w:p>
    <w:p w14:paraId="3A314B27" w14:textId="163BFA99" w:rsidR="004D6B86" w:rsidRPr="004725ED" w:rsidRDefault="00E30CE9">
      <w:pPr>
        <w:pStyle w:val="Titre2"/>
        <w:rPr>
          <w:color w:val="003399"/>
          <w:sz w:val="36"/>
          <w:szCs w:val="36"/>
        </w:rPr>
      </w:pPr>
      <w:r w:rsidRPr="004725ED">
        <w:rPr>
          <w:color w:val="003399"/>
          <w:sz w:val="36"/>
          <w:szCs w:val="36"/>
        </w:rPr>
        <w:t>Présentation générale</w:t>
      </w:r>
    </w:p>
    <w:p w14:paraId="4A89D9B4" w14:textId="2571A310" w:rsidR="00C03298" w:rsidRPr="008B1CF9" w:rsidRDefault="007C2116" w:rsidP="00C03298">
      <w:r w:rsidRPr="008B1CF9">
        <w:t>Cette section présente l’Espace européen des données de santé (EEDS) et le situe au sein du secteur des soins de santé et de la santé publique. Elle décrit le contexte réglementaire et technologique dans lequel l’EEDS opère, notamment la nécessité d’un accès transfrontalier aux données de santé au sein de l’Union européenne. Les objectifs de l’EEDS sont présentés, couvrant à la fois l’utilisation primaire des données pour les soins aux patients et leur utilisation secondaire pour la recherche, les politiques de santé publique et l’innovation. Une attention particulière est portée aux défis commerciaux et techniques tels que la fragmentation des systèmes d’information de santé, l’hétérogénéité des normes de données et les exigences strictes en matière de confidentialité, de sécurité et de protection des données.</w:t>
      </w:r>
    </w:p>
    <w:p w14:paraId="174FA7BF" w14:textId="3F7FDA07" w:rsidR="00C03298" w:rsidRPr="002F5439" w:rsidRDefault="00C03298" w:rsidP="00C03298">
      <w:pPr>
        <w:pStyle w:val="Titre3"/>
        <w:rPr>
          <w:color w:val="0070C0"/>
          <w:sz w:val="28"/>
          <w:szCs w:val="28"/>
        </w:rPr>
      </w:pPr>
      <w:r w:rsidRPr="002F5439">
        <w:rPr>
          <w:color w:val="0070C0"/>
          <w:sz w:val="28"/>
          <w:szCs w:val="28"/>
        </w:rPr>
        <w:t>Nom du Data Space</w:t>
      </w:r>
    </w:p>
    <w:p w14:paraId="0AC01CEB" w14:textId="5275A8BD" w:rsidR="004725ED" w:rsidRPr="004725ED" w:rsidRDefault="004725ED" w:rsidP="004725ED">
      <w:pPr>
        <w:shd w:val="clear" w:color="auto" w:fill="FFFFFF"/>
        <w:spacing w:before="240" w:after="240" w:line="240" w:lineRule="auto"/>
        <w:jc w:val="left"/>
        <w:rPr>
          <w:rFonts w:eastAsia="Times New Roman" w:cstheme="minorHAnsi"/>
          <w:color w:val="0F1115"/>
          <w:lang w:val="fr-FR" w:eastAsia="fr-FR"/>
        </w:rPr>
      </w:pPr>
      <w:r w:rsidRPr="004725ED">
        <w:rPr>
          <w:rFonts w:eastAsia="Times New Roman" w:cstheme="minorHAnsi"/>
          <w:b/>
          <w:bCs/>
          <w:color w:val="0F1115"/>
          <w:lang w:val="fr-FR" w:eastAsia="fr-FR"/>
        </w:rPr>
        <w:t>Espace européen des données de santé (EHDS)</w:t>
      </w:r>
      <w:r w:rsidRPr="004725ED">
        <w:rPr>
          <w:rFonts w:eastAsia="Times New Roman" w:cstheme="minorHAnsi"/>
          <w:color w:val="0F1115"/>
          <w:lang w:val="fr-FR" w:eastAsia="fr-FR"/>
        </w:rPr>
        <w:br/>
      </w:r>
      <w:r w:rsidRPr="004725ED">
        <w:rPr>
          <w:rFonts w:eastAsia="Times New Roman" w:cstheme="minorHAnsi"/>
          <w:b/>
          <w:bCs/>
          <w:color w:val="0F1115"/>
          <w:lang w:val="fr-FR" w:eastAsia="fr-FR"/>
        </w:rPr>
        <w:t>(Règlement (UE) 2025/327)</w:t>
      </w:r>
      <w:r>
        <w:rPr>
          <w:rFonts w:eastAsia="Times New Roman" w:cstheme="minorHAnsi"/>
          <w:color w:val="0F1115"/>
          <w:lang w:val="fr-FR" w:eastAsia="fr-FR"/>
        </w:rPr>
        <w:t xml:space="preserve"> : </w:t>
      </w:r>
      <w:r w:rsidRPr="004725ED">
        <w:rPr>
          <w:rFonts w:eastAsia="Times New Roman" w:cstheme="minorHAnsi"/>
          <w:color w:val="0F1115"/>
          <w:lang w:val="fr-FR" w:eastAsia="fr-FR"/>
        </w:rPr>
        <w:t>Premier espace de données sectoriel de la stratégie européenne des données, créant un écosystème unifié pour la gestion des données de santé électroniques au sein de l'UE.</w:t>
      </w:r>
    </w:p>
    <w:p w14:paraId="5FC6318A" w14:textId="45B81491" w:rsidR="00FE619F" w:rsidRPr="002F5439" w:rsidRDefault="00FE619F" w:rsidP="00C03298">
      <w:pPr>
        <w:pStyle w:val="Titre3"/>
        <w:rPr>
          <w:color w:val="0070C0"/>
          <w:sz w:val="28"/>
          <w:szCs w:val="28"/>
        </w:rPr>
      </w:pPr>
      <w:r w:rsidRPr="002F5439">
        <w:rPr>
          <w:color w:val="0070C0"/>
          <w:sz w:val="28"/>
          <w:szCs w:val="28"/>
        </w:rPr>
        <w:t>Secteur d’activité</w:t>
      </w:r>
    </w:p>
    <w:p w14:paraId="50A9C473" w14:textId="77777777" w:rsidR="004725ED" w:rsidRPr="004725ED" w:rsidRDefault="004725ED" w:rsidP="007C647D">
      <w:pPr>
        <w:numPr>
          <w:ilvl w:val="0"/>
          <w:numId w:val="12"/>
        </w:numPr>
        <w:shd w:val="clear" w:color="auto" w:fill="FFFFFF"/>
        <w:spacing w:after="0" w:line="240" w:lineRule="auto"/>
        <w:jc w:val="left"/>
        <w:rPr>
          <w:rFonts w:eastAsia="Times New Roman" w:cstheme="minorHAnsi"/>
          <w:color w:val="0F1115"/>
          <w:lang w:val="fr-FR" w:eastAsia="fr-FR"/>
        </w:rPr>
      </w:pPr>
      <w:r w:rsidRPr="004725ED">
        <w:rPr>
          <w:rFonts w:eastAsia="Times New Roman" w:cstheme="minorHAnsi"/>
          <w:b/>
          <w:bCs/>
          <w:color w:val="0F1115"/>
          <w:lang w:val="fr-FR" w:eastAsia="fr-FR"/>
        </w:rPr>
        <w:t>Secteur principal</w:t>
      </w:r>
      <w:r w:rsidRPr="004725ED">
        <w:rPr>
          <w:rFonts w:eastAsia="Times New Roman" w:cstheme="minorHAnsi"/>
          <w:color w:val="0F1115"/>
          <w:lang w:val="fr-FR" w:eastAsia="fr-FR"/>
        </w:rPr>
        <w:t> : Santé (soins de santé, santé publique)</w:t>
      </w:r>
    </w:p>
    <w:p w14:paraId="1BE244C0" w14:textId="77777777" w:rsidR="004725ED" w:rsidRPr="004725ED" w:rsidRDefault="004725ED" w:rsidP="007C647D">
      <w:pPr>
        <w:numPr>
          <w:ilvl w:val="0"/>
          <w:numId w:val="12"/>
        </w:numPr>
        <w:shd w:val="clear" w:color="auto" w:fill="FFFFFF"/>
        <w:spacing w:after="120" w:line="240" w:lineRule="auto"/>
        <w:jc w:val="left"/>
        <w:rPr>
          <w:rFonts w:eastAsia="Times New Roman" w:cstheme="minorHAnsi"/>
          <w:color w:val="0F1115"/>
          <w:lang w:val="fr-FR" w:eastAsia="fr-FR"/>
        </w:rPr>
      </w:pPr>
      <w:r w:rsidRPr="004725ED">
        <w:rPr>
          <w:rFonts w:eastAsia="Times New Roman" w:cstheme="minorHAnsi"/>
          <w:b/>
          <w:bCs/>
          <w:color w:val="0F1115"/>
          <w:lang w:val="fr-FR" w:eastAsia="fr-FR"/>
        </w:rPr>
        <w:t>Secteurs connexes</w:t>
      </w:r>
      <w:r w:rsidRPr="004725ED">
        <w:rPr>
          <w:rFonts w:eastAsia="Times New Roman" w:cstheme="minorHAnsi"/>
          <w:color w:val="0F1115"/>
          <w:lang w:val="fr-FR" w:eastAsia="fr-FR"/>
        </w:rPr>
        <w:t> :</w:t>
      </w:r>
    </w:p>
    <w:p w14:paraId="52742C7A" w14:textId="77777777" w:rsidR="004725ED" w:rsidRPr="004725ED" w:rsidRDefault="004725ED" w:rsidP="007C647D">
      <w:pPr>
        <w:numPr>
          <w:ilvl w:val="1"/>
          <w:numId w:val="12"/>
        </w:numPr>
        <w:shd w:val="clear" w:color="auto" w:fill="FFFFFF"/>
        <w:spacing w:after="0" w:line="240" w:lineRule="auto"/>
        <w:jc w:val="left"/>
        <w:rPr>
          <w:rFonts w:eastAsia="Times New Roman" w:cstheme="minorHAnsi"/>
          <w:color w:val="0F1115"/>
          <w:lang w:val="fr-FR" w:eastAsia="fr-FR"/>
        </w:rPr>
      </w:pPr>
      <w:r w:rsidRPr="004725ED">
        <w:rPr>
          <w:rFonts w:eastAsia="Times New Roman" w:cstheme="minorHAnsi"/>
          <w:color w:val="0F1115"/>
          <w:lang w:val="fr-FR" w:eastAsia="fr-FR"/>
        </w:rPr>
        <w:t>Recherche médicale et scientifique</w:t>
      </w:r>
    </w:p>
    <w:p w14:paraId="4DDB1D09" w14:textId="77777777" w:rsidR="004725ED" w:rsidRPr="004725ED" w:rsidRDefault="004725ED" w:rsidP="007C647D">
      <w:pPr>
        <w:numPr>
          <w:ilvl w:val="1"/>
          <w:numId w:val="12"/>
        </w:numPr>
        <w:shd w:val="clear" w:color="auto" w:fill="FFFFFF"/>
        <w:spacing w:after="0" w:line="240" w:lineRule="auto"/>
        <w:jc w:val="left"/>
        <w:rPr>
          <w:rFonts w:eastAsia="Times New Roman" w:cstheme="minorHAnsi"/>
          <w:color w:val="0F1115"/>
          <w:lang w:val="fr-FR" w:eastAsia="fr-FR"/>
        </w:rPr>
      </w:pPr>
      <w:r w:rsidRPr="004725ED">
        <w:rPr>
          <w:rFonts w:eastAsia="Times New Roman" w:cstheme="minorHAnsi"/>
          <w:color w:val="0F1115"/>
          <w:lang w:val="fr-FR" w:eastAsia="fr-FR"/>
        </w:rPr>
        <w:t>Industrie pharmaceutique</w:t>
      </w:r>
    </w:p>
    <w:p w14:paraId="69F5BE81" w14:textId="77777777" w:rsidR="004725ED" w:rsidRPr="004725ED" w:rsidRDefault="004725ED" w:rsidP="007C647D">
      <w:pPr>
        <w:numPr>
          <w:ilvl w:val="1"/>
          <w:numId w:val="12"/>
        </w:numPr>
        <w:shd w:val="clear" w:color="auto" w:fill="FFFFFF"/>
        <w:spacing w:after="0" w:line="240" w:lineRule="auto"/>
        <w:jc w:val="left"/>
        <w:rPr>
          <w:rFonts w:eastAsia="Times New Roman" w:cstheme="minorHAnsi"/>
          <w:color w:val="0F1115"/>
          <w:lang w:val="fr-FR" w:eastAsia="fr-FR"/>
        </w:rPr>
      </w:pPr>
      <w:r w:rsidRPr="004725ED">
        <w:rPr>
          <w:rFonts w:eastAsia="Times New Roman" w:cstheme="minorHAnsi"/>
          <w:color w:val="0F1115"/>
          <w:lang w:val="fr-FR" w:eastAsia="fr-FR"/>
        </w:rPr>
        <w:t>Dispositifs médicaux et intelligence artificielle en santé</w:t>
      </w:r>
    </w:p>
    <w:p w14:paraId="139A4BB5" w14:textId="77777777" w:rsidR="004725ED" w:rsidRPr="004725ED" w:rsidRDefault="004725ED" w:rsidP="007C647D">
      <w:pPr>
        <w:numPr>
          <w:ilvl w:val="1"/>
          <w:numId w:val="12"/>
        </w:numPr>
        <w:shd w:val="clear" w:color="auto" w:fill="FFFFFF"/>
        <w:spacing w:after="0" w:line="240" w:lineRule="auto"/>
        <w:jc w:val="left"/>
        <w:rPr>
          <w:rFonts w:eastAsia="Times New Roman" w:cstheme="minorHAnsi"/>
          <w:color w:val="0F1115"/>
          <w:lang w:val="fr-FR" w:eastAsia="fr-FR"/>
        </w:rPr>
      </w:pPr>
      <w:r w:rsidRPr="004725ED">
        <w:rPr>
          <w:rFonts w:eastAsia="Times New Roman" w:cstheme="minorHAnsi"/>
          <w:color w:val="0F1115"/>
          <w:lang w:val="fr-FR" w:eastAsia="fr-FR"/>
        </w:rPr>
        <w:t>Innovation numérique en santé</w:t>
      </w:r>
    </w:p>
    <w:p w14:paraId="2157275D" w14:textId="77777777" w:rsidR="004725ED" w:rsidRPr="004725ED" w:rsidRDefault="004725ED" w:rsidP="007C647D">
      <w:pPr>
        <w:numPr>
          <w:ilvl w:val="1"/>
          <w:numId w:val="12"/>
        </w:numPr>
        <w:shd w:val="clear" w:color="auto" w:fill="FFFFFF"/>
        <w:spacing w:after="0" w:line="240" w:lineRule="auto"/>
        <w:jc w:val="left"/>
        <w:rPr>
          <w:rFonts w:eastAsia="Times New Roman" w:cstheme="minorHAnsi"/>
          <w:color w:val="0F1115"/>
          <w:lang w:val="fr-FR" w:eastAsia="fr-FR"/>
        </w:rPr>
      </w:pPr>
      <w:r w:rsidRPr="004725ED">
        <w:rPr>
          <w:rFonts w:eastAsia="Times New Roman" w:cstheme="minorHAnsi"/>
          <w:color w:val="0F1115"/>
          <w:lang w:val="fr-FR" w:eastAsia="fr-FR"/>
        </w:rPr>
        <w:t>Élaboration des politiques de santé publique</w:t>
      </w:r>
    </w:p>
    <w:p w14:paraId="278DCEA3" w14:textId="77777777" w:rsidR="004725ED" w:rsidRPr="004725ED" w:rsidRDefault="004725ED" w:rsidP="007C647D">
      <w:pPr>
        <w:numPr>
          <w:ilvl w:val="0"/>
          <w:numId w:val="12"/>
        </w:numPr>
        <w:shd w:val="clear" w:color="auto" w:fill="FFFFFF"/>
        <w:spacing w:after="0" w:line="240" w:lineRule="auto"/>
        <w:jc w:val="left"/>
        <w:rPr>
          <w:rFonts w:eastAsia="Times New Roman" w:cstheme="minorHAnsi"/>
          <w:color w:val="0F1115"/>
          <w:lang w:val="fr-FR" w:eastAsia="fr-FR"/>
        </w:rPr>
      </w:pPr>
      <w:r w:rsidRPr="004725ED">
        <w:rPr>
          <w:rFonts w:eastAsia="Times New Roman" w:cstheme="minorHAnsi"/>
          <w:b/>
          <w:bCs/>
          <w:color w:val="0F1115"/>
          <w:lang w:val="fr-FR" w:eastAsia="fr-FR"/>
        </w:rPr>
        <w:t>Intégration</w:t>
      </w:r>
      <w:r w:rsidRPr="004725ED">
        <w:rPr>
          <w:rFonts w:eastAsia="Times New Roman" w:cstheme="minorHAnsi"/>
          <w:color w:val="0F1115"/>
          <w:lang w:val="fr-FR" w:eastAsia="fr-FR"/>
        </w:rPr>
        <w:t> : Union européenne de la santé (résilience face aux pandémies, vieillissement, pénuries de main-d'œuvre)</w:t>
      </w:r>
    </w:p>
    <w:p w14:paraId="063D115E" w14:textId="77777777" w:rsidR="004725ED" w:rsidRPr="004725ED" w:rsidRDefault="004725ED" w:rsidP="007C647D">
      <w:pPr>
        <w:numPr>
          <w:ilvl w:val="0"/>
          <w:numId w:val="12"/>
        </w:numPr>
        <w:shd w:val="clear" w:color="auto" w:fill="FFFFFF"/>
        <w:spacing w:after="0" w:line="240" w:lineRule="auto"/>
        <w:jc w:val="left"/>
        <w:rPr>
          <w:rFonts w:eastAsia="Times New Roman" w:cstheme="minorHAnsi"/>
          <w:color w:val="0F1115"/>
          <w:lang w:val="fr-FR" w:eastAsia="fr-FR"/>
        </w:rPr>
      </w:pPr>
      <w:r w:rsidRPr="004725ED">
        <w:rPr>
          <w:rFonts w:eastAsia="Times New Roman" w:cstheme="minorHAnsi"/>
          <w:b/>
          <w:bCs/>
          <w:color w:val="0F1115"/>
          <w:lang w:val="fr-FR" w:eastAsia="fr-FR"/>
        </w:rPr>
        <w:t>Portée géographique</w:t>
      </w:r>
      <w:r w:rsidRPr="004725ED">
        <w:rPr>
          <w:rFonts w:eastAsia="Times New Roman" w:cstheme="minorHAnsi"/>
          <w:color w:val="0F1115"/>
          <w:lang w:val="fr-FR" w:eastAsia="fr-FR"/>
        </w:rPr>
        <w:t> : 27 États membres de l'UE, avec possibilité d'extension à des pays tiers</w:t>
      </w:r>
    </w:p>
    <w:p w14:paraId="20F7620C" w14:textId="77777777" w:rsidR="00FE619F" w:rsidRPr="002F5439" w:rsidRDefault="00E30CE9" w:rsidP="00FE619F">
      <w:pPr>
        <w:pStyle w:val="Titre3"/>
        <w:rPr>
          <w:color w:val="0070C0"/>
          <w:sz w:val="28"/>
          <w:szCs w:val="28"/>
        </w:rPr>
      </w:pPr>
      <w:r w:rsidRPr="002F5439">
        <w:rPr>
          <w:color w:val="0070C0"/>
          <w:sz w:val="28"/>
          <w:szCs w:val="28"/>
        </w:rPr>
        <w:t>Contexte et objectifs</w:t>
      </w:r>
    </w:p>
    <w:p w14:paraId="47B85A00" w14:textId="77777777" w:rsidR="00012254" w:rsidRPr="00012254" w:rsidRDefault="00012254" w:rsidP="00012254">
      <w:pPr>
        <w:shd w:val="clear" w:color="auto" w:fill="FFFFFF"/>
        <w:spacing w:before="240" w:after="240" w:line="240" w:lineRule="auto"/>
        <w:jc w:val="left"/>
        <w:rPr>
          <w:rFonts w:eastAsia="Times New Roman" w:cstheme="minorHAnsi"/>
          <w:color w:val="0F1115"/>
          <w:lang w:val="fr-FR" w:eastAsia="fr-FR"/>
        </w:rPr>
      </w:pPr>
      <w:r w:rsidRPr="00012254">
        <w:rPr>
          <w:rFonts w:eastAsia="Times New Roman" w:cstheme="minorHAnsi"/>
          <w:color w:val="0F1115"/>
          <w:lang w:val="fr-FR" w:eastAsia="fr-FR"/>
        </w:rPr>
        <w:t>L’Espace européen des données de santé (EHDS) est une initiative centrale de la stratégie européenne pour les données de 2020. Il répond à la fragmentation historique des systèmes de santé en Europe, qui entrave les soins transfrontaliers et limite la recherche. La pandémie de COVID-19 a accentué la nécessité d’un partage de données rapide et sécurisé.</w:t>
      </w:r>
    </w:p>
    <w:p w14:paraId="06619BF4" w14:textId="77777777" w:rsidR="00012254" w:rsidRPr="00012254" w:rsidRDefault="00012254" w:rsidP="00012254">
      <w:pPr>
        <w:shd w:val="clear" w:color="auto" w:fill="FFFFFF"/>
        <w:spacing w:before="240" w:after="240" w:line="240" w:lineRule="auto"/>
        <w:jc w:val="left"/>
        <w:rPr>
          <w:rFonts w:eastAsia="Times New Roman" w:cstheme="minorHAnsi"/>
          <w:color w:val="0F1115"/>
          <w:lang w:val="fr-FR" w:eastAsia="fr-FR"/>
        </w:rPr>
      </w:pPr>
      <w:r w:rsidRPr="00012254">
        <w:rPr>
          <w:rFonts w:eastAsia="Times New Roman" w:cstheme="minorHAnsi"/>
          <w:color w:val="0F1115"/>
          <w:lang w:val="fr-FR" w:eastAsia="fr-FR"/>
        </w:rPr>
        <w:lastRenderedPageBreak/>
        <w:t>Le règlement, proposé par la Commission le 3 mars 2022 après de larges consultations, a été adopté le 11 février 2025 et est entré en vigueur le 26 mars 2025. Il s’intègre aux cadres existants (RGPD, Règlement sur l’IA, etc.) pour garantir sécurité et éthique.</w:t>
      </w:r>
    </w:p>
    <w:p w14:paraId="69A88CF8" w14:textId="77777777" w:rsidR="00012254" w:rsidRPr="00012254" w:rsidRDefault="00012254" w:rsidP="00012254">
      <w:pPr>
        <w:shd w:val="clear" w:color="auto" w:fill="FFFFFF"/>
        <w:spacing w:before="240" w:after="240" w:line="240" w:lineRule="auto"/>
        <w:jc w:val="left"/>
        <w:rPr>
          <w:rFonts w:eastAsia="Times New Roman" w:cstheme="minorHAnsi"/>
          <w:color w:val="0F1115"/>
          <w:lang w:val="fr-FR" w:eastAsia="fr-FR"/>
        </w:rPr>
      </w:pPr>
      <w:r w:rsidRPr="00012254">
        <w:rPr>
          <w:rFonts w:eastAsia="Times New Roman" w:cstheme="minorHAnsi"/>
          <w:color w:val="0F1115"/>
          <w:lang w:val="fr-FR" w:eastAsia="fr-FR"/>
        </w:rPr>
        <w:t>L’EHDS poursuit un double objectif. D’une part, l’</w:t>
      </w:r>
      <w:r w:rsidRPr="00012254">
        <w:rPr>
          <w:rFonts w:eastAsia="Times New Roman" w:cstheme="minorHAnsi"/>
          <w:b/>
          <w:bCs/>
          <w:color w:val="0F1115"/>
          <w:lang w:val="fr-FR" w:eastAsia="fr-FR"/>
        </w:rPr>
        <w:t>utilisation primaire</w:t>
      </w:r>
      <w:r w:rsidRPr="00012254">
        <w:rPr>
          <w:rFonts w:eastAsia="Times New Roman" w:cstheme="minorHAnsi"/>
          <w:color w:val="0F1115"/>
          <w:lang w:val="fr-FR" w:eastAsia="fr-FR"/>
        </w:rPr>
        <w:t> donne aux citoyens le contrôle et la portabilité de leurs données de santé électroniques, facilitant les soins à travers l’Europe (ex. : ordonnances électroniques valables à l’étranger). D’autre part, l’</w:t>
      </w:r>
      <w:r w:rsidRPr="00012254">
        <w:rPr>
          <w:rFonts w:eastAsia="Times New Roman" w:cstheme="minorHAnsi"/>
          <w:b/>
          <w:bCs/>
          <w:color w:val="0F1115"/>
          <w:lang w:val="fr-FR" w:eastAsia="fr-FR"/>
        </w:rPr>
        <w:t>utilisation secondaire</w:t>
      </w:r>
      <w:r w:rsidRPr="00012254">
        <w:rPr>
          <w:rFonts w:eastAsia="Times New Roman" w:cstheme="minorHAnsi"/>
          <w:color w:val="0F1115"/>
          <w:lang w:val="fr-FR" w:eastAsia="fr-FR"/>
        </w:rPr>
        <w:t xml:space="preserve"> permet la réutilisation sécurisée et strictement encadrée de données </w:t>
      </w:r>
      <w:proofErr w:type="spellStart"/>
      <w:r w:rsidRPr="00012254">
        <w:rPr>
          <w:rFonts w:eastAsia="Times New Roman" w:cstheme="minorHAnsi"/>
          <w:color w:val="0F1115"/>
          <w:lang w:val="fr-FR" w:eastAsia="fr-FR"/>
        </w:rPr>
        <w:t>pseudonymisées</w:t>
      </w:r>
      <w:proofErr w:type="spellEnd"/>
      <w:r w:rsidRPr="00012254">
        <w:rPr>
          <w:rFonts w:eastAsia="Times New Roman" w:cstheme="minorHAnsi"/>
          <w:color w:val="0F1115"/>
          <w:lang w:val="fr-FR" w:eastAsia="fr-FR"/>
        </w:rPr>
        <w:t xml:space="preserve"> pour la recherche, l’innovation et les politiques de santé publique, via l’infrastructure </w:t>
      </w:r>
      <w:proofErr w:type="spellStart"/>
      <w:r w:rsidRPr="00012254">
        <w:rPr>
          <w:rFonts w:eastAsia="Times New Roman" w:cstheme="minorHAnsi"/>
          <w:b/>
          <w:bCs/>
          <w:color w:val="0F1115"/>
          <w:lang w:val="fr-FR" w:eastAsia="fr-FR"/>
        </w:rPr>
        <w:t>HealthData@EU</w:t>
      </w:r>
      <w:proofErr w:type="spellEnd"/>
      <w:r w:rsidRPr="00012254">
        <w:rPr>
          <w:rFonts w:eastAsia="Times New Roman" w:cstheme="minorHAnsi"/>
          <w:color w:val="0F1115"/>
          <w:lang w:val="fr-FR" w:eastAsia="fr-FR"/>
        </w:rPr>
        <w:t>.</w:t>
      </w:r>
    </w:p>
    <w:p w14:paraId="0235022E" w14:textId="77777777" w:rsidR="00012254" w:rsidRPr="00012254" w:rsidRDefault="00012254" w:rsidP="00012254">
      <w:pPr>
        <w:shd w:val="clear" w:color="auto" w:fill="FFFFFF"/>
        <w:spacing w:before="240" w:after="0" w:line="240" w:lineRule="auto"/>
        <w:jc w:val="left"/>
        <w:rPr>
          <w:rFonts w:eastAsia="Times New Roman" w:cstheme="minorHAnsi"/>
          <w:color w:val="0F1115"/>
          <w:lang w:val="fr-FR" w:eastAsia="fr-FR"/>
        </w:rPr>
      </w:pPr>
      <w:r w:rsidRPr="00012254">
        <w:rPr>
          <w:rFonts w:eastAsia="Times New Roman" w:cstheme="minorHAnsi"/>
          <w:color w:val="0F1115"/>
          <w:lang w:val="fr-FR" w:eastAsia="fr-FR"/>
        </w:rPr>
        <w:t>L’initiative vise aussi à créer un marché unique des solutions de santé numériques par la certification des systèmes, ce qui devrait générer d’importantes économies et stimuler la croissance du secteur. Sa mise en œuvre est progressive, avec des échéances étalées jusqu’en 2031, et s’appuie dès à présent sur un vaste portefeuille de projets préparatoires financés par l’UE.</w:t>
      </w:r>
    </w:p>
    <w:p w14:paraId="68634162" w14:textId="77777777" w:rsidR="00FE619F" w:rsidRPr="00012254" w:rsidRDefault="00FE619F" w:rsidP="00FE619F">
      <w:pPr>
        <w:rPr>
          <w:rFonts w:cstheme="minorHAnsi"/>
          <w:sz w:val="20"/>
          <w:szCs w:val="20"/>
          <w:lang w:val="fr-FR"/>
        </w:rPr>
      </w:pPr>
    </w:p>
    <w:p w14:paraId="3DD1E06C" w14:textId="77777777" w:rsidR="00FE619F" w:rsidRPr="00AF0C12" w:rsidRDefault="00E30CE9" w:rsidP="00FE619F">
      <w:pPr>
        <w:pStyle w:val="Titre3"/>
        <w:rPr>
          <w:color w:val="0070C0"/>
          <w:sz w:val="28"/>
          <w:szCs w:val="28"/>
        </w:rPr>
      </w:pPr>
      <w:r w:rsidRPr="00AF0C12">
        <w:rPr>
          <w:color w:val="0070C0"/>
          <w:sz w:val="28"/>
          <w:szCs w:val="28"/>
        </w:rPr>
        <w:t>Enjeux métiers et techniques</w:t>
      </w:r>
    </w:p>
    <w:p w14:paraId="0DDEDC94" w14:textId="77777777" w:rsidR="00FC25FC" w:rsidRPr="00FC25FC" w:rsidRDefault="00FC25FC" w:rsidP="00FC25FC">
      <w:pPr>
        <w:shd w:val="clear" w:color="auto" w:fill="FFFFFF"/>
        <w:spacing w:before="240" w:after="240" w:line="240" w:lineRule="auto"/>
        <w:jc w:val="left"/>
        <w:rPr>
          <w:rFonts w:eastAsia="Times New Roman" w:cstheme="minorHAnsi"/>
          <w:color w:val="0F1115"/>
          <w:lang w:val="fr-FR" w:eastAsia="fr-FR"/>
        </w:rPr>
      </w:pPr>
      <w:r w:rsidRPr="00FC25FC">
        <w:rPr>
          <w:rFonts w:eastAsia="Times New Roman" w:cstheme="minorHAnsi"/>
          <w:color w:val="0F1115"/>
          <w:lang w:val="fr-FR" w:eastAsia="fr-FR"/>
        </w:rPr>
        <w:t>L’EHDS repose sur une architecture technique fondée sur l’</w:t>
      </w:r>
      <w:r w:rsidRPr="00FC25FC">
        <w:rPr>
          <w:rFonts w:eastAsia="Times New Roman" w:cstheme="minorHAnsi"/>
          <w:b/>
          <w:bCs/>
          <w:color w:val="0F1115"/>
          <w:lang w:val="fr-FR" w:eastAsia="fr-FR"/>
        </w:rPr>
        <w:t>interopérabilité</w:t>
      </w:r>
      <w:r w:rsidRPr="00FC25FC">
        <w:rPr>
          <w:rFonts w:eastAsia="Times New Roman" w:cstheme="minorHAnsi"/>
          <w:color w:val="0F1115"/>
          <w:lang w:val="fr-FR" w:eastAsia="fr-FR"/>
        </w:rPr>
        <w:t> au moyen de normes européennes (</w:t>
      </w:r>
      <w:proofErr w:type="spellStart"/>
      <w:r w:rsidRPr="00FC25FC">
        <w:rPr>
          <w:rFonts w:eastAsia="Times New Roman" w:cstheme="minorHAnsi"/>
          <w:color w:val="0F1115"/>
          <w:lang w:val="fr-FR" w:eastAsia="fr-FR"/>
        </w:rPr>
        <w:t>EEHRxF</w:t>
      </w:r>
      <w:proofErr w:type="spellEnd"/>
      <w:r w:rsidRPr="00FC25FC">
        <w:rPr>
          <w:rFonts w:eastAsia="Times New Roman" w:cstheme="minorHAnsi"/>
          <w:color w:val="0F1115"/>
          <w:lang w:val="fr-FR" w:eastAsia="fr-FR"/>
        </w:rPr>
        <w:t>, FHIR, SNOMED CT, ICD-11). Cette approche structure le partage autour de silos nationaux fédérés via </w:t>
      </w:r>
      <w:proofErr w:type="spellStart"/>
      <w:r w:rsidRPr="00FC25FC">
        <w:rPr>
          <w:rFonts w:eastAsia="Times New Roman" w:cstheme="minorHAnsi"/>
          <w:b/>
          <w:bCs/>
          <w:color w:val="0F1115"/>
          <w:lang w:val="fr-FR" w:eastAsia="fr-FR"/>
        </w:rPr>
        <w:t>HealthData@EU</w:t>
      </w:r>
      <w:proofErr w:type="spellEnd"/>
      <w:r w:rsidRPr="00FC25FC">
        <w:rPr>
          <w:rFonts w:eastAsia="Times New Roman" w:cstheme="minorHAnsi"/>
          <w:color w:val="0F1115"/>
          <w:lang w:val="fr-FR" w:eastAsia="fr-FR"/>
        </w:rPr>
        <w:t>, avec un traitement sécurisé dans des environnements contrôlés et un accès via des catalogues et API.</w:t>
      </w:r>
    </w:p>
    <w:p w14:paraId="39C0D782" w14:textId="77777777" w:rsidR="00FC25FC" w:rsidRPr="00FC25FC" w:rsidRDefault="00FC25FC" w:rsidP="00FC25FC">
      <w:pPr>
        <w:shd w:val="clear" w:color="auto" w:fill="FFFFFF"/>
        <w:spacing w:before="240" w:after="240" w:line="240" w:lineRule="auto"/>
        <w:jc w:val="left"/>
        <w:rPr>
          <w:rFonts w:eastAsia="Times New Roman" w:cstheme="minorHAnsi"/>
          <w:color w:val="0F1115"/>
          <w:lang w:val="fr-FR" w:eastAsia="fr-FR"/>
        </w:rPr>
      </w:pPr>
      <w:r w:rsidRPr="00FC25FC">
        <w:rPr>
          <w:rFonts w:eastAsia="Times New Roman" w:cstheme="minorHAnsi"/>
          <w:color w:val="0F1115"/>
          <w:lang w:val="fr-FR" w:eastAsia="fr-FR"/>
        </w:rPr>
        <w:t>La </w:t>
      </w:r>
      <w:r w:rsidRPr="00FC25FC">
        <w:rPr>
          <w:rFonts w:eastAsia="Times New Roman" w:cstheme="minorHAnsi"/>
          <w:b/>
          <w:bCs/>
          <w:color w:val="0F1115"/>
          <w:lang w:val="fr-FR" w:eastAsia="fr-FR"/>
        </w:rPr>
        <w:t>gouvernance</w:t>
      </w:r>
      <w:r w:rsidRPr="00FC25FC">
        <w:rPr>
          <w:rFonts w:eastAsia="Times New Roman" w:cstheme="minorHAnsi"/>
          <w:color w:val="0F1115"/>
          <w:lang w:val="fr-FR" w:eastAsia="fr-FR"/>
        </w:rPr>
        <w:t xml:space="preserve"> associe des organismes nationaux d’accès (HDAB), un Conseil EHDS de coordination et des règles strictes de protection (RGPD), incluant </w:t>
      </w:r>
      <w:proofErr w:type="spellStart"/>
      <w:r w:rsidRPr="00FC25FC">
        <w:rPr>
          <w:rFonts w:eastAsia="Times New Roman" w:cstheme="minorHAnsi"/>
          <w:color w:val="0F1115"/>
          <w:lang w:val="fr-FR" w:eastAsia="fr-FR"/>
        </w:rPr>
        <w:t>pseudonymisation</w:t>
      </w:r>
      <w:proofErr w:type="spellEnd"/>
      <w:r w:rsidRPr="00FC25FC">
        <w:rPr>
          <w:rFonts w:eastAsia="Times New Roman" w:cstheme="minorHAnsi"/>
          <w:color w:val="0F1115"/>
          <w:lang w:val="fr-FR" w:eastAsia="fr-FR"/>
        </w:rPr>
        <w:t xml:space="preserve"> et anonymisation. Les principaux défis concernent la </w:t>
      </w:r>
      <w:r w:rsidRPr="00FC25FC">
        <w:rPr>
          <w:rFonts w:eastAsia="Times New Roman" w:cstheme="minorHAnsi"/>
          <w:b/>
          <w:bCs/>
          <w:color w:val="0F1115"/>
          <w:lang w:val="fr-FR" w:eastAsia="fr-FR"/>
        </w:rPr>
        <w:t>confidentialité</w:t>
      </w:r>
      <w:r w:rsidRPr="00FC25FC">
        <w:rPr>
          <w:rFonts w:eastAsia="Times New Roman" w:cstheme="minorHAnsi"/>
          <w:color w:val="0F1115"/>
          <w:lang w:val="fr-FR" w:eastAsia="fr-FR"/>
        </w:rPr>
        <w:t> (opt-out des patients, prévention des utilisations abusives), les </w:t>
      </w:r>
      <w:r w:rsidRPr="00FC25FC">
        <w:rPr>
          <w:rFonts w:eastAsia="Times New Roman" w:cstheme="minorHAnsi"/>
          <w:b/>
          <w:bCs/>
          <w:color w:val="0F1115"/>
          <w:lang w:val="fr-FR" w:eastAsia="fr-FR"/>
        </w:rPr>
        <w:t>écarts de maturité numérique</w:t>
      </w:r>
      <w:r w:rsidRPr="00FC25FC">
        <w:rPr>
          <w:rFonts w:eastAsia="Times New Roman" w:cstheme="minorHAnsi"/>
          <w:color w:val="0F1115"/>
          <w:lang w:val="fr-FR" w:eastAsia="fr-FR"/>
        </w:rPr>
        <w:t> entre États membres, la </w:t>
      </w:r>
      <w:r w:rsidRPr="00FC25FC">
        <w:rPr>
          <w:rFonts w:eastAsia="Times New Roman" w:cstheme="minorHAnsi"/>
          <w:b/>
          <w:bCs/>
          <w:color w:val="0F1115"/>
          <w:lang w:val="fr-FR" w:eastAsia="fr-FR"/>
        </w:rPr>
        <w:t>qualité des données</w:t>
      </w:r>
      <w:r w:rsidRPr="00FC25FC">
        <w:rPr>
          <w:rFonts w:eastAsia="Times New Roman" w:cstheme="minorHAnsi"/>
          <w:color w:val="0F1115"/>
          <w:lang w:val="fr-FR" w:eastAsia="fr-FR"/>
        </w:rPr>
        <w:t> et les délais de transposition des actes d’exécution.</w:t>
      </w:r>
    </w:p>
    <w:p w14:paraId="3618637B" w14:textId="77777777" w:rsidR="00FC25FC" w:rsidRPr="00FC25FC" w:rsidRDefault="00FC25FC" w:rsidP="00FC25FC">
      <w:pPr>
        <w:shd w:val="clear" w:color="auto" w:fill="FFFFFF"/>
        <w:spacing w:before="240" w:after="0" w:line="240" w:lineRule="auto"/>
        <w:jc w:val="left"/>
        <w:rPr>
          <w:rFonts w:eastAsia="Times New Roman" w:cstheme="minorHAnsi"/>
          <w:color w:val="0F1115"/>
          <w:lang w:val="fr-FR" w:eastAsia="fr-FR"/>
        </w:rPr>
      </w:pPr>
      <w:r w:rsidRPr="00FC25FC">
        <w:rPr>
          <w:rFonts w:eastAsia="Times New Roman" w:cstheme="minorHAnsi"/>
          <w:color w:val="0F1115"/>
          <w:lang w:val="fr-FR" w:eastAsia="fr-FR"/>
        </w:rPr>
        <w:t xml:space="preserve">Des projets en cours (plateforme </w:t>
      </w:r>
      <w:proofErr w:type="spellStart"/>
      <w:r w:rsidRPr="00FC25FC">
        <w:rPr>
          <w:rFonts w:eastAsia="Times New Roman" w:cstheme="minorHAnsi"/>
          <w:color w:val="0F1115"/>
          <w:lang w:val="fr-FR" w:eastAsia="fr-FR"/>
        </w:rPr>
        <w:t>HealthData@EU</w:t>
      </w:r>
      <w:proofErr w:type="spellEnd"/>
      <w:r w:rsidRPr="00FC25FC">
        <w:rPr>
          <w:rFonts w:eastAsia="Times New Roman" w:cstheme="minorHAnsi"/>
          <w:color w:val="0F1115"/>
          <w:lang w:val="fr-FR" w:eastAsia="fr-FR"/>
        </w:rPr>
        <w:t xml:space="preserve"> 4.0, SHAIPED) et des approches comme l’</w:t>
      </w:r>
      <w:r w:rsidRPr="00FC25FC">
        <w:rPr>
          <w:rFonts w:eastAsia="Times New Roman" w:cstheme="minorHAnsi"/>
          <w:b/>
          <w:bCs/>
          <w:color w:val="0F1115"/>
          <w:lang w:val="fr-FR" w:eastAsia="fr-FR"/>
        </w:rPr>
        <w:t>apprentissage fédéré</w:t>
      </w:r>
      <w:r w:rsidRPr="00FC25FC">
        <w:rPr>
          <w:rFonts w:eastAsia="Times New Roman" w:cstheme="minorHAnsi"/>
          <w:color w:val="0F1115"/>
          <w:lang w:val="fr-FR" w:eastAsia="fr-FR"/>
        </w:rPr>
        <w:t> visent à répondre à ces enjeux. La réussite de l’EHDS dépendra également de la prise en compte des dimensions </w:t>
      </w:r>
      <w:r w:rsidRPr="00FC25FC">
        <w:rPr>
          <w:rFonts w:eastAsia="Times New Roman" w:cstheme="minorHAnsi"/>
          <w:b/>
          <w:bCs/>
          <w:color w:val="0F1115"/>
          <w:lang w:val="fr-FR" w:eastAsia="fr-FR"/>
        </w:rPr>
        <w:t>éthiques et sociales</w:t>
      </w:r>
      <w:r w:rsidRPr="00FC25FC">
        <w:rPr>
          <w:rFonts w:eastAsia="Times New Roman" w:cstheme="minorHAnsi"/>
          <w:color w:val="0F1115"/>
          <w:lang w:val="fr-FR" w:eastAsia="fr-FR"/>
        </w:rPr>
        <w:t> (équité, non-discrimination, transparence), nécessitant une collaboration soutenue entre toutes les parties prenantes pour consolider la position de l’UE comme leader en santé numérique.</w:t>
      </w:r>
    </w:p>
    <w:p w14:paraId="537D28B7" w14:textId="77777777" w:rsidR="00F434C2" w:rsidRPr="00FC25FC" w:rsidRDefault="00F434C2" w:rsidP="00FE619F">
      <w:pPr>
        <w:rPr>
          <w:lang w:val="fr-FR"/>
        </w:rPr>
      </w:pPr>
    </w:p>
    <w:p w14:paraId="3F01F06D" w14:textId="77777777" w:rsidR="00F434C2" w:rsidRPr="008B1CF9" w:rsidRDefault="00F434C2" w:rsidP="00FE619F"/>
    <w:p w14:paraId="4124D4D3" w14:textId="77777777" w:rsidR="00F434C2" w:rsidRPr="008B1CF9" w:rsidRDefault="00F434C2" w:rsidP="00FE619F"/>
    <w:p w14:paraId="15F0462C" w14:textId="77777777" w:rsidR="00F434C2" w:rsidRPr="008B1CF9" w:rsidRDefault="00F434C2" w:rsidP="00FE619F"/>
    <w:p w14:paraId="28E4CF85" w14:textId="77777777" w:rsidR="00F434C2" w:rsidRPr="008B1CF9" w:rsidRDefault="00F434C2" w:rsidP="00FE619F"/>
    <w:p w14:paraId="49BB2685" w14:textId="77777777" w:rsidR="00F434C2" w:rsidRPr="008B1CF9" w:rsidRDefault="00F434C2" w:rsidP="00FE619F"/>
    <w:p w14:paraId="3AA4E57B" w14:textId="77777777" w:rsidR="00F434C2" w:rsidRPr="008B1CF9" w:rsidRDefault="00F434C2" w:rsidP="00FE619F"/>
    <w:p w14:paraId="3F9405E2" w14:textId="77777777" w:rsidR="00F434C2" w:rsidRPr="008B1CF9" w:rsidRDefault="00F434C2" w:rsidP="00FE619F"/>
    <w:p w14:paraId="59224CE0" w14:textId="77777777" w:rsidR="00F434C2" w:rsidRPr="008B1CF9" w:rsidRDefault="00F434C2" w:rsidP="00FE619F"/>
    <w:p w14:paraId="3FF8A0A2" w14:textId="77777777" w:rsidR="00F434C2" w:rsidRPr="008B1CF9" w:rsidRDefault="00F434C2" w:rsidP="00FE619F"/>
    <w:p w14:paraId="053F04BA" w14:textId="74221C75" w:rsidR="00E30CE9" w:rsidRPr="0056052D" w:rsidRDefault="00E30CE9" w:rsidP="00E30CE9">
      <w:pPr>
        <w:pStyle w:val="Titre2"/>
        <w:rPr>
          <w:color w:val="003399"/>
          <w:sz w:val="36"/>
          <w:szCs w:val="36"/>
        </w:rPr>
      </w:pPr>
      <w:r w:rsidRPr="0056052D">
        <w:rPr>
          <w:color w:val="003399"/>
          <w:sz w:val="36"/>
          <w:szCs w:val="36"/>
        </w:rPr>
        <w:lastRenderedPageBreak/>
        <w:t>Acteurs et gouvernance</w:t>
      </w:r>
    </w:p>
    <w:p w14:paraId="3D5BF368" w14:textId="77777777" w:rsidR="00E83D8E" w:rsidRPr="008B1CF9" w:rsidRDefault="00F434C2" w:rsidP="00E83D8E">
      <w:pPr>
        <w:keepNext/>
      </w:pPr>
      <w:r w:rsidRPr="008B1CF9">
        <w:rPr>
          <w:noProof/>
        </w:rPr>
        <w:drawing>
          <wp:inline distT="0" distB="0" distL="0" distR="0" wp14:anchorId="713AF88C" wp14:editId="5094EEE7">
            <wp:extent cx="5943600" cy="5568950"/>
            <wp:effectExtent l="0" t="0" r="0" b="0"/>
            <wp:docPr id="1963251371" name="Picture 1" descr="Logos coali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s coalition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568950"/>
                    </a:xfrm>
                    <a:prstGeom prst="rect">
                      <a:avLst/>
                    </a:prstGeom>
                    <a:noFill/>
                    <a:ln>
                      <a:noFill/>
                    </a:ln>
                  </pic:spPr>
                </pic:pic>
              </a:graphicData>
            </a:graphic>
          </wp:inline>
        </w:drawing>
      </w:r>
    </w:p>
    <w:p w14:paraId="180F8B36" w14:textId="1C849590" w:rsidR="00F434C2" w:rsidRPr="008B1CF9" w:rsidRDefault="00E83D8E" w:rsidP="00E83D8E">
      <w:pPr>
        <w:pStyle w:val="Lgende"/>
      </w:pPr>
      <w:r w:rsidRPr="008B1CF9">
        <w:t xml:space="preserve">Figure </w:t>
      </w:r>
      <w:r w:rsidRPr="008B1CF9">
        <w:fldChar w:fldCharType="begin"/>
      </w:r>
      <w:r w:rsidRPr="008B1CF9">
        <w:instrText xml:space="preserve"> SEQ Figure \* ARABIC </w:instrText>
      </w:r>
      <w:r w:rsidRPr="008B1CF9">
        <w:fldChar w:fldCharType="separate"/>
      </w:r>
      <w:r w:rsidR="000914F3">
        <w:rPr>
          <w:noProof/>
        </w:rPr>
        <w:t>1</w:t>
      </w:r>
      <w:r w:rsidRPr="008B1CF9">
        <w:fldChar w:fldCharType="end"/>
      </w:r>
      <w:r w:rsidRPr="008B1CF9">
        <w:t xml:space="preserve"> : coalition des parties prenantes de l'EHDS</w:t>
      </w:r>
    </w:p>
    <w:p w14:paraId="41877B17" w14:textId="5CE3CC0D" w:rsidR="007C2116" w:rsidRPr="0056052D" w:rsidRDefault="0056052D" w:rsidP="0056052D">
      <w:pPr>
        <w:rPr>
          <w:rFonts w:cstheme="minorHAnsi"/>
          <w:color w:val="0D0D0D" w:themeColor="text2" w:themeTint="F2"/>
        </w:rPr>
      </w:pPr>
      <w:r w:rsidRPr="0056052D">
        <w:rPr>
          <w:rFonts w:cstheme="minorHAnsi"/>
          <w:color w:val="0D0D0D" w:themeColor="text2" w:themeTint="F2"/>
          <w:shd w:val="clear" w:color="auto" w:fill="FFFFFF"/>
        </w:rPr>
        <w:t>Cette section présente les principaux acteurs de l’écosystème EHDS : les </w:t>
      </w:r>
      <w:r w:rsidRPr="0056052D">
        <w:rPr>
          <w:rFonts w:cstheme="minorHAnsi"/>
          <w:b/>
          <w:bCs/>
          <w:color w:val="0D0D0D" w:themeColor="text2" w:themeTint="F2"/>
          <w:shd w:val="clear" w:color="auto" w:fill="FFFFFF"/>
        </w:rPr>
        <w:t>fournisseurs de données</w:t>
      </w:r>
      <w:r w:rsidRPr="0056052D">
        <w:rPr>
          <w:rFonts w:cstheme="minorHAnsi"/>
          <w:color w:val="0D0D0D" w:themeColor="text2" w:themeTint="F2"/>
          <w:shd w:val="clear" w:color="auto" w:fill="FFFFFF"/>
        </w:rPr>
        <w:t> (hôpitaux, autorités sanitaires), les </w:t>
      </w:r>
      <w:r w:rsidRPr="0056052D">
        <w:rPr>
          <w:rFonts w:cstheme="minorHAnsi"/>
          <w:b/>
          <w:bCs/>
          <w:color w:val="0D0D0D" w:themeColor="text2" w:themeTint="F2"/>
          <w:shd w:val="clear" w:color="auto" w:fill="FFFFFF"/>
        </w:rPr>
        <w:t>utilisateurs</w:t>
      </w:r>
      <w:r w:rsidRPr="0056052D">
        <w:rPr>
          <w:rFonts w:cstheme="minorHAnsi"/>
          <w:color w:val="0D0D0D" w:themeColor="text2" w:themeTint="F2"/>
          <w:shd w:val="clear" w:color="auto" w:fill="FFFFFF"/>
        </w:rPr>
        <w:t> (soignants, chercheurs) et les </w:t>
      </w:r>
      <w:r w:rsidRPr="0056052D">
        <w:rPr>
          <w:rFonts w:cstheme="minorHAnsi"/>
          <w:b/>
          <w:bCs/>
          <w:color w:val="0D0D0D" w:themeColor="text2" w:themeTint="F2"/>
          <w:shd w:val="clear" w:color="auto" w:fill="FFFFFF"/>
        </w:rPr>
        <w:t>autorités de confiance</w:t>
      </w:r>
      <w:r w:rsidRPr="0056052D">
        <w:rPr>
          <w:rFonts w:cstheme="minorHAnsi"/>
          <w:color w:val="0D0D0D" w:themeColor="text2" w:themeTint="F2"/>
          <w:shd w:val="clear" w:color="auto" w:fill="FFFFFF"/>
        </w:rPr>
        <w:t> (points de contact nationaux, HDAB). Elle décrit également le modèle de gouvernance qui encadre l'accès, le consentement et le partage des données selon le RGPD et le règlement EHDS.</w:t>
      </w:r>
    </w:p>
    <w:p w14:paraId="26ED1FF2" w14:textId="71EF4E2B" w:rsidR="00F63E13" w:rsidRPr="0056052D" w:rsidRDefault="00F63E13" w:rsidP="00F63E13">
      <w:pPr>
        <w:pStyle w:val="Titre3"/>
        <w:rPr>
          <w:color w:val="0070C0"/>
          <w:sz w:val="28"/>
          <w:szCs w:val="28"/>
        </w:rPr>
      </w:pPr>
      <w:r w:rsidRPr="0056052D">
        <w:rPr>
          <w:color w:val="0070C0"/>
          <w:sz w:val="28"/>
          <w:szCs w:val="28"/>
        </w:rPr>
        <w:t>Fournisseurs de données</w:t>
      </w:r>
    </w:p>
    <w:p w14:paraId="0CBD7003" w14:textId="4D84E482" w:rsidR="00E30CE9" w:rsidRPr="00BD24A7" w:rsidRDefault="00BD24A7" w:rsidP="00BD24A7">
      <w:pPr>
        <w:rPr>
          <w:rFonts w:cstheme="minorHAnsi"/>
        </w:rPr>
      </w:pPr>
      <w:r w:rsidRPr="00BD24A7">
        <w:rPr>
          <w:rFonts w:cstheme="minorHAnsi"/>
          <w:color w:val="0F1115"/>
          <w:shd w:val="clear" w:color="auto" w:fill="FFFFFF"/>
        </w:rPr>
        <w:t xml:space="preserve">Les fournisseurs (data </w:t>
      </w:r>
      <w:proofErr w:type="spellStart"/>
      <w:r w:rsidRPr="00BD24A7">
        <w:rPr>
          <w:rFonts w:cstheme="minorHAnsi"/>
          <w:color w:val="0F1115"/>
          <w:shd w:val="clear" w:color="auto" w:fill="FFFFFF"/>
        </w:rPr>
        <w:t>holders</w:t>
      </w:r>
      <w:proofErr w:type="spellEnd"/>
      <w:r w:rsidRPr="00BD24A7">
        <w:rPr>
          <w:rFonts w:cstheme="minorHAnsi"/>
          <w:color w:val="0F1115"/>
          <w:shd w:val="clear" w:color="auto" w:fill="FFFFFF"/>
        </w:rPr>
        <w:t xml:space="preserve">) sont les entités qui produisent ou détiennent des données de santé électroniques. Il s'agit notamment des hôpitaux, cliniques, laboratoires, pharmacies et autorités sanitaires, ainsi que des fabricants de dispositifs médicaux et des éditeurs de logiciels. Dans le cadre de l'EHDS, ils ont l'obligation de mettre à disposition les données pour l'usage primaire et, sous conditions, pour l'usage secondaire. Des exceptions existent pour les micro-entreprises ou la protection des secrets commerciaux. </w:t>
      </w:r>
      <w:r w:rsidRPr="00BD24A7">
        <w:rPr>
          <w:rFonts w:cstheme="minorHAnsi"/>
          <w:color w:val="0F1115"/>
          <w:shd w:val="clear" w:color="auto" w:fill="FFFFFF"/>
        </w:rPr>
        <w:lastRenderedPageBreak/>
        <w:t>Ils peuvent facturer des frais raisonnables pour la préparation des données et signaler les risques de réutilisation abusive.</w:t>
      </w:r>
    </w:p>
    <w:p w14:paraId="06ECB455" w14:textId="004E0569" w:rsidR="00F63E13" w:rsidRPr="00BD24A7" w:rsidRDefault="00F63E13" w:rsidP="00F63E13">
      <w:pPr>
        <w:pStyle w:val="Titre3"/>
        <w:rPr>
          <w:color w:val="0070C0"/>
          <w:sz w:val="28"/>
          <w:szCs w:val="28"/>
        </w:rPr>
      </w:pPr>
      <w:r w:rsidRPr="00BD24A7">
        <w:rPr>
          <w:color w:val="0070C0"/>
          <w:sz w:val="28"/>
          <w:szCs w:val="28"/>
        </w:rPr>
        <w:t>Consommateurs de données</w:t>
      </w:r>
    </w:p>
    <w:p w14:paraId="6DFCA270" w14:textId="74124E6C" w:rsidR="00BD24A7" w:rsidRPr="00BD24A7" w:rsidRDefault="00BD24A7" w:rsidP="00F63E13">
      <w:pPr>
        <w:rPr>
          <w:rFonts w:cstheme="minorHAnsi"/>
        </w:rPr>
      </w:pPr>
      <w:r w:rsidRPr="00BD24A7">
        <w:rPr>
          <w:rFonts w:cstheme="minorHAnsi"/>
          <w:color w:val="0F1115"/>
          <w:shd w:val="clear" w:color="auto" w:fill="FFFFFF"/>
        </w:rPr>
        <w:t xml:space="preserve">Les utilisateurs (data </w:t>
      </w:r>
      <w:proofErr w:type="spellStart"/>
      <w:r w:rsidRPr="00BD24A7">
        <w:rPr>
          <w:rFonts w:cstheme="minorHAnsi"/>
          <w:color w:val="0F1115"/>
          <w:shd w:val="clear" w:color="auto" w:fill="FFFFFF"/>
        </w:rPr>
        <w:t>users</w:t>
      </w:r>
      <w:proofErr w:type="spellEnd"/>
      <w:r w:rsidRPr="00BD24A7">
        <w:rPr>
          <w:rFonts w:cstheme="minorHAnsi"/>
          <w:color w:val="0F1115"/>
          <w:shd w:val="clear" w:color="auto" w:fill="FFFFFF"/>
        </w:rPr>
        <w:t>) diffèrent selon la finalité. Pour l'usage primaire, ce sont principalement les </w:t>
      </w:r>
      <w:r w:rsidRPr="00BD24A7">
        <w:rPr>
          <w:rFonts w:cstheme="minorHAnsi"/>
          <w:b/>
          <w:bCs/>
          <w:color w:val="0F1115"/>
          <w:shd w:val="clear" w:color="auto" w:fill="FFFFFF"/>
        </w:rPr>
        <w:t>patients</w:t>
      </w:r>
      <w:r w:rsidRPr="00BD24A7">
        <w:rPr>
          <w:rFonts w:cstheme="minorHAnsi"/>
          <w:color w:val="0F1115"/>
          <w:shd w:val="clear" w:color="auto" w:fill="FFFFFF"/>
        </w:rPr>
        <w:t xml:space="preserve">, qui peuvent contrôler et partager leurs données via </w:t>
      </w:r>
      <w:proofErr w:type="spellStart"/>
      <w:r w:rsidRPr="00BD24A7">
        <w:rPr>
          <w:rFonts w:cstheme="minorHAnsi"/>
          <w:color w:val="0F1115"/>
          <w:shd w:val="clear" w:color="auto" w:fill="FFFFFF"/>
        </w:rPr>
        <w:t>MyHealth@EU</w:t>
      </w:r>
      <w:proofErr w:type="spellEnd"/>
      <w:r w:rsidRPr="00BD24A7">
        <w:rPr>
          <w:rFonts w:cstheme="minorHAnsi"/>
          <w:color w:val="0F1115"/>
          <w:shd w:val="clear" w:color="auto" w:fill="FFFFFF"/>
        </w:rPr>
        <w:t>, et les </w:t>
      </w:r>
      <w:r w:rsidRPr="00BD24A7">
        <w:rPr>
          <w:rFonts w:cstheme="minorHAnsi"/>
          <w:b/>
          <w:bCs/>
          <w:color w:val="0F1115"/>
          <w:shd w:val="clear" w:color="auto" w:fill="FFFFFF"/>
        </w:rPr>
        <w:t>professionnels de santé</w:t>
      </w:r>
      <w:r w:rsidRPr="00BD24A7">
        <w:rPr>
          <w:rFonts w:cstheme="minorHAnsi"/>
          <w:color w:val="0F1115"/>
          <w:shd w:val="clear" w:color="auto" w:fill="FFFFFF"/>
        </w:rPr>
        <w:t> pour assurer la continuité des soins transfrontaliers. Pour l'usage secondaire, il s'agit des </w:t>
      </w:r>
      <w:r w:rsidRPr="00BD24A7">
        <w:rPr>
          <w:rFonts w:cstheme="minorHAnsi"/>
          <w:b/>
          <w:bCs/>
          <w:color w:val="0F1115"/>
          <w:shd w:val="clear" w:color="auto" w:fill="FFFFFF"/>
        </w:rPr>
        <w:t>chercheurs</w:t>
      </w:r>
      <w:r w:rsidRPr="00BD24A7">
        <w:rPr>
          <w:rFonts w:cstheme="minorHAnsi"/>
          <w:color w:val="0F1115"/>
          <w:shd w:val="clear" w:color="auto" w:fill="FFFFFF"/>
        </w:rPr>
        <w:t>, des </w:t>
      </w:r>
      <w:r w:rsidRPr="00BD24A7">
        <w:rPr>
          <w:rFonts w:cstheme="minorHAnsi"/>
          <w:b/>
          <w:bCs/>
          <w:color w:val="0F1115"/>
          <w:shd w:val="clear" w:color="auto" w:fill="FFFFFF"/>
        </w:rPr>
        <w:t>industries pharmaceutiques</w:t>
      </w:r>
      <w:r w:rsidRPr="00BD24A7">
        <w:rPr>
          <w:rFonts w:cstheme="minorHAnsi"/>
          <w:color w:val="0F1115"/>
          <w:shd w:val="clear" w:color="auto" w:fill="FFFFFF"/>
        </w:rPr>
        <w:t>, des </w:t>
      </w:r>
      <w:r w:rsidRPr="00BD24A7">
        <w:rPr>
          <w:rFonts w:cstheme="minorHAnsi"/>
          <w:b/>
          <w:bCs/>
          <w:color w:val="0F1115"/>
          <w:shd w:val="clear" w:color="auto" w:fill="FFFFFF"/>
        </w:rPr>
        <w:t>autorités de régulation</w:t>
      </w:r>
      <w:r w:rsidRPr="00BD24A7">
        <w:rPr>
          <w:rFonts w:cstheme="minorHAnsi"/>
          <w:color w:val="0F1115"/>
          <w:shd w:val="clear" w:color="auto" w:fill="FFFFFF"/>
        </w:rPr>
        <w:t>, des </w:t>
      </w:r>
      <w:r w:rsidRPr="00BD24A7">
        <w:rPr>
          <w:rFonts w:cstheme="minorHAnsi"/>
          <w:b/>
          <w:bCs/>
          <w:color w:val="0F1115"/>
          <w:shd w:val="clear" w:color="auto" w:fill="FFFFFF"/>
        </w:rPr>
        <w:t>innovateurs</w:t>
      </w:r>
      <w:r w:rsidRPr="00BD24A7">
        <w:rPr>
          <w:rFonts w:cstheme="minorHAnsi"/>
          <w:color w:val="0F1115"/>
          <w:shd w:val="clear" w:color="auto" w:fill="FFFFFF"/>
        </w:rPr>
        <w:t> (IA) et des </w:t>
      </w:r>
      <w:r w:rsidRPr="00BD24A7">
        <w:rPr>
          <w:rFonts w:cstheme="minorHAnsi"/>
          <w:b/>
          <w:bCs/>
          <w:color w:val="0F1115"/>
          <w:shd w:val="clear" w:color="auto" w:fill="FFFFFF"/>
        </w:rPr>
        <w:t>décideurs politiques</w:t>
      </w:r>
      <w:r w:rsidRPr="00BD24A7">
        <w:rPr>
          <w:rFonts w:cstheme="minorHAnsi"/>
          <w:color w:val="0F1115"/>
          <w:shd w:val="clear" w:color="auto" w:fill="FFFFFF"/>
        </w:rPr>
        <w:t>. L'accès aux données secondaires est strictement conditionné par un permis délivré par les HDAB et s'effectue uniquement dans des environnements de traitement sécurisés. Les organisations de patients jouent un rôle clé dans la légitimation éthique de ces usages.</w:t>
      </w:r>
    </w:p>
    <w:p w14:paraId="37DECA72" w14:textId="790945DC" w:rsidR="00F63E13" w:rsidRPr="00372AC7" w:rsidRDefault="00F63E13" w:rsidP="00F63E13">
      <w:pPr>
        <w:pStyle w:val="Titre3"/>
        <w:rPr>
          <w:color w:val="0070C0"/>
          <w:sz w:val="28"/>
          <w:szCs w:val="28"/>
        </w:rPr>
      </w:pPr>
      <w:r w:rsidRPr="00372AC7">
        <w:rPr>
          <w:color w:val="0070C0"/>
          <w:sz w:val="28"/>
          <w:szCs w:val="28"/>
        </w:rPr>
        <w:t>Intermédiaires / autorités de confiance </w:t>
      </w:r>
    </w:p>
    <w:p w14:paraId="513090DF" w14:textId="782EBE10" w:rsidR="00E30CE9" w:rsidRPr="00490E90" w:rsidRDefault="00372AC7" w:rsidP="00372AC7">
      <w:pPr>
        <w:rPr>
          <w:rFonts w:cstheme="minorHAnsi"/>
          <w:color w:val="0070C0"/>
          <w:sz w:val="28"/>
          <w:szCs w:val="28"/>
        </w:rPr>
      </w:pPr>
      <w:r w:rsidRPr="00372AC7">
        <w:rPr>
          <w:rFonts w:cstheme="minorHAnsi"/>
          <w:color w:val="0F1115"/>
          <w:shd w:val="clear" w:color="auto" w:fill="FFFFFF"/>
        </w:rPr>
        <w:t>Les principaux intermédiaires sont les </w:t>
      </w:r>
      <w:proofErr w:type="spellStart"/>
      <w:r w:rsidRPr="00372AC7">
        <w:rPr>
          <w:rFonts w:cstheme="minorHAnsi"/>
          <w:b/>
          <w:bCs/>
          <w:color w:val="0F1115"/>
          <w:shd w:val="clear" w:color="auto" w:fill="FFFFFF"/>
        </w:rPr>
        <w:t>Health</w:t>
      </w:r>
      <w:proofErr w:type="spellEnd"/>
      <w:r w:rsidRPr="00372AC7">
        <w:rPr>
          <w:rFonts w:cstheme="minorHAnsi"/>
          <w:b/>
          <w:bCs/>
          <w:color w:val="0F1115"/>
          <w:shd w:val="clear" w:color="auto" w:fill="FFFFFF"/>
        </w:rPr>
        <w:t xml:space="preserve"> Data Access Bodies (HDAB)</w:t>
      </w:r>
      <w:r w:rsidRPr="00372AC7">
        <w:rPr>
          <w:rFonts w:cstheme="minorHAnsi"/>
          <w:color w:val="0F1115"/>
          <w:shd w:val="clear" w:color="auto" w:fill="FFFFFF"/>
        </w:rPr>
        <w:t xml:space="preserve">. Chaque État membre doit en désigner au moins un. Ils sont chargés d'évaluer les demandes d'accès pour l'usage secondaire, de délivrer les permis et de superviser les environnements de traitement sécurisés. Ils garantissent le respect du RGPD. Les autorités numériques de santé nationales gèrent l'usage primaire au sein de l'infrastructure </w:t>
      </w:r>
      <w:proofErr w:type="spellStart"/>
      <w:r w:rsidRPr="00372AC7">
        <w:rPr>
          <w:rFonts w:cstheme="minorHAnsi"/>
          <w:color w:val="0F1115"/>
          <w:shd w:val="clear" w:color="auto" w:fill="FFFFFF"/>
        </w:rPr>
        <w:t>MyHealth@EU</w:t>
      </w:r>
      <w:proofErr w:type="spellEnd"/>
      <w:r w:rsidRPr="00372AC7">
        <w:rPr>
          <w:rFonts w:cstheme="minorHAnsi"/>
          <w:color w:val="0F1115"/>
          <w:shd w:val="clear" w:color="auto" w:fill="FFFFFF"/>
        </w:rPr>
        <w:t>. Une coalition informelle de plus de 35 parties prenantes (EHTEL, etc.) apporte un rôle consultatif à la Commission européenne.</w:t>
      </w:r>
    </w:p>
    <w:p w14:paraId="740AF9DD" w14:textId="642090B7" w:rsidR="00F63E13" w:rsidRPr="00490E90" w:rsidRDefault="00F63E13" w:rsidP="00F63E13">
      <w:pPr>
        <w:pStyle w:val="Titre3"/>
        <w:rPr>
          <w:color w:val="0070C0"/>
          <w:sz w:val="28"/>
          <w:szCs w:val="28"/>
        </w:rPr>
      </w:pPr>
      <w:r w:rsidRPr="00490E90">
        <w:rPr>
          <w:color w:val="0070C0"/>
          <w:sz w:val="28"/>
          <w:szCs w:val="28"/>
        </w:rPr>
        <w:t>Modèle de gouvernance </w:t>
      </w:r>
    </w:p>
    <w:p w14:paraId="75DA48E1" w14:textId="03F7E0FF" w:rsidR="00E83D8E" w:rsidRPr="00490E90" w:rsidRDefault="00490E90" w:rsidP="00F63E13">
      <w:pPr>
        <w:rPr>
          <w:rFonts w:cstheme="minorHAnsi"/>
        </w:rPr>
      </w:pPr>
      <w:r w:rsidRPr="00490E90">
        <w:rPr>
          <w:rFonts w:cstheme="minorHAnsi"/>
          <w:color w:val="0F1115"/>
          <w:shd w:val="clear" w:color="auto" w:fill="FFFFFF"/>
        </w:rPr>
        <w:t>La gouvernance de l'EHDS est </w:t>
      </w:r>
      <w:r w:rsidRPr="00490E90">
        <w:rPr>
          <w:rFonts w:cstheme="minorHAnsi"/>
          <w:b/>
          <w:bCs/>
          <w:color w:val="0F1115"/>
          <w:shd w:val="clear" w:color="auto" w:fill="FFFFFF"/>
        </w:rPr>
        <w:t>hybride, décentralisée et fédérée</w:t>
      </w:r>
      <w:r w:rsidRPr="00490E90">
        <w:rPr>
          <w:rFonts w:cstheme="minorHAnsi"/>
          <w:color w:val="0F1115"/>
          <w:shd w:val="clear" w:color="auto" w:fill="FFFFFF"/>
        </w:rPr>
        <w:t>. Elle s'appuie sur un </w:t>
      </w:r>
      <w:r w:rsidRPr="00490E90">
        <w:rPr>
          <w:rFonts w:cstheme="minorHAnsi"/>
          <w:b/>
          <w:bCs/>
          <w:color w:val="0F1115"/>
          <w:shd w:val="clear" w:color="auto" w:fill="FFFFFF"/>
        </w:rPr>
        <w:t>Conseil EHDS</w:t>
      </w:r>
      <w:r w:rsidRPr="00490E90">
        <w:rPr>
          <w:rFonts w:cstheme="minorHAnsi"/>
          <w:color w:val="0F1115"/>
          <w:shd w:val="clear" w:color="auto" w:fill="FFFFFF"/>
        </w:rPr>
        <w:t> au niveau européen pour la coordination stratégique, co-présidé par la Commission. Au niveau national, les HDAB gèrent l'usage secondaire et les autorités sanitaires l'usage primaire. Les patients disposent d'un </w:t>
      </w:r>
      <w:r w:rsidRPr="00490E90">
        <w:rPr>
          <w:rFonts w:cstheme="minorHAnsi"/>
          <w:b/>
          <w:bCs/>
          <w:color w:val="0F1115"/>
          <w:shd w:val="clear" w:color="auto" w:fill="FFFFFF"/>
        </w:rPr>
        <w:t>droit d'opt-out</w:t>
      </w:r>
      <w:r w:rsidRPr="00490E90">
        <w:rPr>
          <w:rFonts w:cstheme="minorHAnsi"/>
          <w:color w:val="0F1115"/>
          <w:shd w:val="clear" w:color="auto" w:fill="FFFFFF"/>
        </w:rPr>
        <w:t> pour l'utilisation secondaire. Le modèle intègre des mécanismes de sanction en cas de non-conformité, avec des amendes comparables au RGPD, pour garantir la sécurité, la traçabilité et la confiance</w:t>
      </w:r>
      <w:r w:rsidR="009C2CF2" w:rsidRPr="00490E90">
        <w:rPr>
          <w:rFonts w:cstheme="minorHAnsi"/>
        </w:rPr>
        <w:t>.</w:t>
      </w:r>
    </w:p>
    <w:p w14:paraId="18068E98" w14:textId="0F7C3334" w:rsidR="00E30CE9" w:rsidRPr="00490E90" w:rsidRDefault="00E30CE9" w:rsidP="00E30CE9">
      <w:pPr>
        <w:pStyle w:val="Titre2"/>
        <w:rPr>
          <w:color w:val="003399"/>
          <w:sz w:val="36"/>
          <w:szCs w:val="36"/>
        </w:rPr>
      </w:pPr>
      <w:r w:rsidRPr="00490E90">
        <w:rPr>
          <w:color w:val="003399"/>
          <w:sz w:val="36"/>
          <w:szCs w:val="36"/>
        </w:rPr>
        <w:t>Données échangées</w:t>
      </w:r>
    </w:p>
    <w:p w14:paraId="4D00A2A0" w14:textId="57675553" w:rsidR="00700A8E" w:rsidRPr="00490E90" w:rsidRDefault="00490E90" w:rsidP="00700A8E">
      <w:pPr>
        <w:rPr>
          <w:rFonts w:cstheme="minorHAnsi"/>
          <w:color w:val="0070C0"/>
          <w:sz w:val="28"/>
          <w:szCs w:val="28"/>
        </w:rPr>
      </w:pPr>
      <w:r w:rsidRPr="00490E90">
        <w:rPr>
          <w:rFonts w:cstheme="minorHAnsi"/>
          <w:color w:val="0F1115"/>
          <w:shd w:val="clear" w:color="auto" w:fill="FFFFFF"/>
        </w:rPr>
        <w:t>Cette section décrit les données de santé électroniques échangées au sein de l'EHDS, en distinguant leur utilisation pour les soins (primaire) et pour la recherche/innovation (secondaire). Les échanges doivent garantir l'interopérabilité, la confidentialité et la qualité</w:t>
      </w:r>
      <w:r w:rsidR="00700A8E" w:rsidRPr="00490E90">
        <w:rPr>
          <w:rFonts w:cstheme="minorHAnsi"/>
        </w:rPr>
        <w:t>.</w:t>
      </w:r>
    </w:p>
    <w:p w14:paraId="740BDE54" w14:textId="77777777" w:rsidR="00700A8E" w:rsidRPr="00490E90" w:rsidRDefault="00700A8E" w:rsidP="00700A8E">
      <w:pPr>
        <w:pStyle w:val="Titre3"/>
        <w:rPr>
          <w:color w:val="0070C0"/>
          <w:sz w:val="28"/>
          <w:szCs w:val="28"/>
        </w:rPr>
      </w:pPr>
      <w:r w:rsidRPr="00490E90">
        <w:rPr>
          <w:color w:val="0070C0"/>
          <w:sz w:val="28"/>
          <w:szCs w:val="28"/>
        </w:rPr>
        <w:t xml:space="preserve">Données d'usage primaire : </w:t>
      </w:r>
    </w:p>
    <w:p w14:paraId="125F7F4B" w14:textId="77777777" w:rsidR="00490E90" w:rsidRPr="00490E90" w:rsidRDefault="00490E90" w:rsidP="00490E90">
      <w:pPr>
        <w:pStyle w:val="ds-markdown-paragraph"/>
        <w:shd w:val="clear" w:color="auto" w:fill="FFFFFF"/>
        <w:spacing w:before="240" w:beforeAutospacing="0" w:after="240" w:afterAutospacing="0"/>
        <w:rPr>
          <w:rFonts w:asciiTheme="minorHAnsi" w:hAnsiTheme="minorHAnsi" w:cstheme="minorHAnsi"/>
          <w:color w:val="0F1115"/>
          <w:sz w:val="22"/>
          <w:szCs w:val="22"/>
        </w:rPr>
      </w:pPr>
      <w:r w:rsidRPr="00490E90">
        <w:rPr>
          <w:rFonts w:asciiTheme="minorHAnsi" w:hAnsiTheme="minorHAnsi" w:cstheme="minorHAnsi"/>
          <w:color w:val="0F1115"/>
          <w:sz w:val="22"/>
          <w:szCs w:val="22"/>
        </w:rPr>
        <w:t>Ces données servent directement à la continuité des soins. Les patients peuvent y accéder et les partager avec des professionnels de santé dans un autre pays via des points d'accès nationaux. Les catégories prioritaires, à déployer progressivement d'ici mars 2029 et 2031, incluent :</w:t>
      </w:r>
    </w:p>
    <w:p w14:paraId="74A3167E" w14:textId="77777777" w:rsidR="00490E90" w:rsidRPr="00490E90" w:rsidRDefault="00490E90" w:rsidP="007C647D">
      <w:pPr>
        <w:pStyle w:val="ds-markdown-paragraph"/>
        <w:numPr>
          <w:ilvl w:val="0"/>
          <w:numId w:val="13"/>
        </w:numPr>
        <w:shd w:val="clear" w:color="auto" w:fill="FFFFFF"/>
        <w:spacing w:before="0" w:beforeAutospacing="0" w:after="0" w:afterAutospacing="0"/>
        <w:rPr>
          <w:rFonts w:asciiTheme="minorHAnsi" w:hAnsiTheme="minorHAnsi" w:cstheme="minorHAnsi"/>
          <w:color w:val="0F1115"/>
          <w:sz w:val="22"/>
          <w:szCs w:val="22"/>
        </w:rPr>
      </w:pPr>
      <w:r w:rsidRPr="00490E90">
        <w:rPr>
          <w:rFonts w:asciiTheme="minorHAnsi" w:hAnsiTheme="minorHAnsi" w:cstheme="minorHAnsi"/>
          <w:color w:val="0F1115"/>
          <w:sz w:val="22"/>
          <w:szCs w:val="22"/>
        </w:rPr>
        <w:t>Les résumés de patient.</w:t>
      </w:r>
    </w:p>
    <w:p w14:paraId="2FA2CD18" w14:textId="77777777" w:rsidR="00490E90" w:rsidRPr="00490E90" w:rsidRDefault="00490E90" w:rsidP="007C647D">
      <w:pPr>
        <w:pStyle w:val="ds-markdown-paragraph"/>
        <w:numPr>
          <w:ilvl w:val="0"/>
          <w:numId w:val="13"/>
        </w:numPr>
        <w:shd w:val="clear" w:color="auto" w:fill="FFFFFF"/>
        <w:spacing w:before="0" w:beforeAutospacing="0" w:after="0" w:afterAutospacing="0"/>
        <w:rPr>
          <w:rFonts w:asciiTheme="minorHAnsi" w:hAnsiTheme="minorHAnsi" w:cstheme="minorHAnsi"/>
          <w:color w:val="0F1115"/>
          <w:sz w:val="22"/>
          <w:szCs w:val="22"/>
        </w:rPr>
      </w:pPr>
      <w:r w:rsidRPr="00490E90">
        <w:rPr>
          <w:rFonts w:asciiTheme="minorHAnsi" w:hAnsiTheme="minorHAnsi" w:cstheme="minorHAnsi"/>
          <w:color w:val="0F1115"/>
          <w:sz w:val="22"/>
          <w:szCs w:val="22"/>
        </w:rPr>
        <w:t>Les ordonnances et dispenses électroniques (</w:t>
      </w:r>
      <w:proofErr w:type="spellStart"/>
      <w:r w:rsidRPr="00490E90">
        <w:rPr>
          <w:rFonts w:asciiTheme="minorHAnsi" w:hAnsiTheme="minorHAnsi" w:cstheme="minorHAnsi"/>
          <w:color w:val="0F1115"/>
          <w:sz w:val="22"/>
          <w:szCs w:val="22"/>
        </w:rPr>
        <w:t>ePrescriptions</w:t>
      </w:r>
      <w:proofErr w:type="spellEnd"/>
      <w:r w:rsidRPr="00490E90">
        <w:rPr>
          <w:rFonts w:asciiTheme="minorHAnsi" w:hAnsiTheme="minorHAnsi" w:cstheme="minorHAnsi"/>
          <w:color w:val="0F1115"/>
          <w:sz w:val="22"/>
          <w:szCs w:val="22"/>
        </w:rPr>
        <w:t>/</w:t>
      </w:r>
      <w:proofErr w:type="spellStart"/>
      <w:r w:rsidRPr="00490E90">
        <w:rPr>
          <w:rFonts w:asciiTheme="minorHAnsi" w:hAnsiTheme="minorHAnsi" w:cstheme="minorHAnsi"/>
          <w:color w:val="0F1115"/>
          <w:sz w:val="22"/>
          <w:szCs w:val="22"/>
        </w:rPr>
        <w:t>eDispensations</w:t>
      </w:r>
      <w:proofErr w:type="spellEnd"/>
      <w:r w:rsidRPr="00490E90">
        <w:rPr>
          <w:rFonts w:asciiTheme="minorHAnsi" w:hAnsiTheme="minorHAnsi" w:cstheme="minorHAnsi"/>
          <w:color w:val="0F1115"/>
          <w:sz w:val="22"/>
          <w:szCs w:val="22"/>
        </w:rPr>
        <w:t>).</w:t>
      </w:r>
    </w:p>
    <w:p w14:paraId="13A2EC29" w14:textId="77777777" w:rsidR="00490E90" w:rsidRPr="00490E90" w:rsidRDefault="00490E90" w:rsidP="007C647D">
      <w:pPr>
        <w:pStyle w:val="ds-markdown-paragraph"/>
        <w:numPr>
          <w:ilvl w:val="0"/>
          <w:numId w:val="13"/>
        </w:numPr>
        <w:shd w:val="clear" w:color="auto" w:fill="FFFFFF"/>
        <w:spacing w:before="0" w:beforeAutospacing="0" w:after="0" w:afterAutospacing="0"/>
        <w:rPr>
          <w:rFonts w:asciiTheme="minorHAnsi" w:hAnsiTheme="minorHAnsi" w:cstheme="minorHAnsi"/>
          <w:color w:val="0F1115"/>
          <w:sz w:val="22"/>
          <w:szCs w:val="22"/>
        </w:rPr>
      </w:pPr>
      <w:r w:rsidRPr="00490E90">
        <w:rPr>
          <w:rFonts w:asciiTheme="minorHAnsi" w:hAnsiTheme="minorHAnsi" w:cstheme="minorHAnsi"/>
          <w:color w:val="0F1115"/>
          <w:sz w:val="22"/>
          <w:szCs w:val="22"/>
        </w:rPr>
        <w:t>Les images médicales et leurs rapports.</w:t>
      </w:r>
    </w:p>
    <w:p w14:paraId="6C4A9D96" w14:textId="77777777" w:rsidR="00490E90" w:rsidRPr="00490E90" w:rsidRDefault="00490E90" w:rsidP="007C647D">
      <w:pPr>
        <w:pStyle w:val="ds-markdown-paragraph"/>
        <w:numPr>
          <w:ilvl w:val="0"/>
          <w:numId w:val="13"/>
        </w:numPr>
        <w:shd w:val="clear" w:color="auto" w:fill="FFFFFF"/>
        <w:spacing w:before="0" w:beforeAutospacing="0" w:after="0" w:afterAutospacing="0"/>
        <w:rPr>
          <w:rFonts w:asciiTheme="minorHAnsi" w:hAnsiTheme="minorHAnsi" w:cstheme="minorHAnsi"/>
          <w:color w:val="0F1115"/>
          <w:sz w:val="22"/>
          <w:szCs w:val="22"/>
        </w:rPr>
      </w:pPr>
      <w:r w:rsidRPr="00490E90">
        <w:rPr>
          <w:rFonts w:asciiTheme="minorHAnsi" w:hAnsiTheme="minorHAnsi" w:cstheme="minorHAnsi"/>
          <w:color w:val="0F1115"/>
          <w:sz w:val="22"/>
          <w:szCs w:val="22"/>
        </w:rPr>
        <w:t>Les résultats de laboratoire.</w:t>
      </w:r>
    </w:p>
    <w:p w14:paraId="058C6248" w14:textId="77777777" w:rsidR="00490E90" w:rsidRPr="00490E90" w:rsidRDefault="00490E90" w:rsidP="007C647D">
      <w:pPr>
        <w:pStyle w:val="ds-markdown-paragraph"/>
        <w:numPr>
          <w:ilvl w:val="0"/>
          <w:numId w:val="13"/>
        </w:numPr>
        <w:shd w:val="clear" w:color="auto" w:fill="FFFFFF"/>
        <w:spacing w:before="0" w:beforeAutospacing="0" w:after="0" w:afterAutospacing="0"/>
        <w:rPr>
          <w:rFonts w:asciiTheme="minorHAnsi" w:hAnsiTheme="minorHAnsi" w:cstheme="minorHAnsi"/>
          <w:color w:val="0F1115"/>
          <w:sz w:val="22"/>
          <w:szCs w:val="22"/>
        </w:rPr>
      </w:pPr>
      <w:r w:rsidRPr="00490E90">
        <w:rPr>
          <w:rFonts w:asciiTheme="minorHAnsi" w:hAnsiTheme="minorHAnsi" w:cstheme="minorHAnsi"/>
          <w:color w:val="0F1115"/>
          <w:sz w:val="22"/>
          <w:szCs w:val="22"/>
        </w:rPr>
        <w:t>Les rapports de sortie d'hôpital.</w:t>
      </w:r>
    </w:p>
    <w:p w14:paraId="77EE9152" w14:textId="77777777" w:rsidR="00700A8E" w:rsidRPr="00490E90" w:rsidRDefault="00700A8E" w:rsidP="00700A8E">
      <w:pPr>
        <w:pStyle w:val="Titre3"/>
        <w:rPr>
          <w:color w:val="0070C0"/>
          <w:sz w:val="28"/>
          <w:szCs w:val="28"/>
        </w:rPr>
      </w:pPr>
      <w:r w:rsidRPr="00490E90">
        <w:rPr>
          <w:color w:val="0070C0"/>
          <w:sz w:val="28"/>
          <w:szCs w:val="28"/>
        </w:rPr>
        <w:lastRenderedPageBreak/>
        <w:t>Données d'usage secondaire</w:t>
      </w:r>
    </w:p>
    <w:p w14:paraId="1649F918" w14:textId="77777777" w:rsidR="00700A8E" w:rsidRPr="008B1CF9" w:rsidRDefault="00700A8E" w:rsidP="00700A8E">
      <w:pPr>
        <w:pStyle w:val="Sansinterligne"/>
        <w:rPr>
          <w:lang w:val="fr-MA"/>
        </w:rPr>
      </w:pPr>
      <w:r w:rsidRPr="008B1CF9">
        <w:rPr>
          <w:lang w:val="fr-MA"/>
        </w:rPr>
        <w:t>Les données sont pseudonymisées et traitées dans des environnements sécurisés pour des finalités comme la recherche scientifique, l'entraînement d'IA et les politiques de santé publique. Les catégories couvrent les dossiers de santé électroniques, les données génomiques/-</w:t>
      </w:r>
      <w:proofErr w:type="spellStart"/>
      <w:r w:rsidRPr="008B1CF9">
        <w:rPr>
          <w:lang w:val="fr-MA"/>
        </w:rPr>
        <w:t>omiques</w:t>
      </w:r>
      <w:proofErr w:type="spellEnd"/>
      <w:r w:rsidRPr="008B1CF9">
        <w:rPr>
          <w:lang w:val="fr-MA"/>
        </w:rPr>
        <w:t xml:space="preserve"> humaines, les données de </w:t>
      </w:r>
      <w:proofErr w:type="spellStart"/>
      <w:r w:rsidRPr="008B1CF9">
        <w:rPr>
          <w:lang w:val="fr-MA"/>
        </w:rPr>
        <w:t>biobanques</w:t>
      </w:r>
      <w:proofErr w:type="spellEnd"/>
      <w:r w:rsidRPr="008B1CF9">
        <w:rPr>
          <w:lang w:val="fr-MA"/>
        </w:rPr>
        <w:t>, les données d'applications bien-être, les données d'essais cliniques, les registres et les cohortes de recherche.</w:t>
      </w:r>
    </w:p>
    <w:p w14:paraId="5BF63B73" w14:textId="77777777" w:rsidR="00700A8E" w:rsidRPr="00490E90" w:rsidRDefault="00700A8E" w:rsidP="00700A8E">
      <w:pPr>
        <w:pStyle w:val="Titre3"/>
        <w:rPr>
          <w:color w:val="0070C0"/>
          <w:sz w:val="28"/>
          <w:szCs w:val="28"/>
        </w:rPr>
      </w:pPr>
      <w:r w:rsidRPr="00490E90">
        <w:rPr>
          <w:color w:val="0070C0"/>
          <w:sz w:val="28"/>
          <w:szCs w:val="28"/>
        </w:rPr>
        <w:t>Mécanismes d'échange</w:t>
      </w:r>
    </w:p>
    <w:p w14:paraId="26EAE6AA" w14:textId="77777777" w:rsidR="00562B8A" w:rsidRPr="00562B8A" w:rsidRDefault="00562B8A" w:rsidP="00562B8A">
      <w:pPr>
        <w:shd w:val="clear" w:color="auto" w:fill="FFFFFF"/>
        <w:spacing w:before="240" w:after="240" w:line="240" w:lineRule="auto"/>
        <w:jc w:val="left"/>
        <w:rPr>
          <w:rFonts w:eastAsia="Times New Roman" w:cstheme="minorHAnsi"/>
          <w:color w:val="0F1115"/>
          <w:lang w:val="fr-FR" w:eastAsia="fr-FR"/>
        </w:rPr>
      </w:pPr>
      <w:r w:rsidRPr="00562B8A">
        <w:rPr>
          <w:rFonts w:eastAsia="Times New Roman" w:cstheme="minorHAnsi"/>
          <w:color w:val="0F1115"/>
          <w:lang w:val="fr-FR" w:eastAsia="fr-FR"/>
        </w:rPr>
        <w:t>L'EHDS repose sur une architecture technique qui impose l'interopérabilité via des spécifications communes, des passerelles nationales et des API pour les systèmes de santé. Cette infrastructure s'appuie sur le RGPD, intégrant des contrôles de consentement et des options de retrait pour les patients, notamment dans le cadre des soins transfrontaliers.</w:t>
      </w:r>
    </w:p>
    <w:p w14:paraId="1C9FE100" w14:textId="77777777" w:rsidR="00562B8A" w:rsidRPr="00562B8A" w:rsidRDefault="00562B8A" w:rsidP="00562B8A">
      <w:pPr>
        <w:shd w:val="clear" w:color="auto" w:fill="FFFFFF"/>
        <w:spacing w:before="240" w:after="240" w:line="240" w:lineRule="auto"/>
        <w:jc w:val="left"/>
        <w:rPr>
          <w:rFonts w:eastAsia="Times New Roman" w:cstheme="minorHAnsi"/>
          <w:color w:val="0F1115"/>
          <w:lang w:val="fr-FR" w:eastAsia="fr-FR"/>
        </w:rPr>
      </w:pPr>
      <w:r w:rsidRPr="00562B8A">
        <w:rPr>
          <w:rFonts w:eastAsia="Times New Roman" w:cstheme="minorHAnsi"/>
          <w:b/>
          <w:bCs/>
          <w:color w:val="0F1115"/>
          <w:lang w:val="fr-FR" w:eastAsia="fr-FR"/>
        </w:rPr>
        <w:t>Cadre d'échange par usage</w:t>
      </w:r>
    </w:p>
    <w:p w14:paraId="3C877D4A" w14:textId="77777777" w:rsidR="00562B8A" w:rsidRPr="00562B8A" w:rsidRDefault="00562B8A" w:rsidP="007C647D">
      <w:pPr>
        <w:numPr>
          <w:ilvl w:val="0"/>
          <w:numId w:val="14"/>
        </w:numPr>
        <w:shd w:val="clear" w:color="auto" w:fill="FFFFFF"/>
        <w:spacing w:after="0" w:line="240" w:lineRule="auto"/>
        <w:jc w:val="left"/>
        <w:rPr>
          <w:rFonts w:eastAsia="Times New Roman" w:cstheme="minorHAnsi"/>
          <w:color w:val="0F1115"/>
          <w:lang w:val="fr-FR" w:eastAsia="fr-FR"/>
        </w:rPr>
      </w:pPr>
      <w:r w:rsidRPr="00562B8A">
        <w:rPr>
          <w:rFonts w:eastAsia="Times New Roman" w:cstheme="minorHAnsi"/>
          <w:b/>
          <w:bCs/>
          <w:color w:val="0F1115"/>
          <w:lang w:val="fr-FR" w:eastAsia="fr-FR"/>
        </w:rPr>
        <w:t>Pour l'usage primaire (soins)</w:t>
      </w:r>
      <w:r w:rsidRPr="00562B8A">
        <w:rPr>
          <w:rFonts w:eastAsia="Times New Roman" w:cstheme="minorHAnsi"/>
          <w:color w:val="0F1115"/>
          <w:lang w:val="fr-FR" w:eastAsia="fr-FR"/>
        </w:rPr>
        <w:t> : L'accent est mis sur l'accès immédiat et la portabilité des données personnelles. Les échanges transfrontaliers sont facilités via l'infrastructure </w:t>
      </w:r>
      <w:proofErr w:type="spellStart"/>
      <w:r w:rsidRPr="00562B8A">
        <w:rPr>
          <w:rFonts w:eastAsia="Times New Roman" w:cstheme="minorHAnsi"/>
          <w:b/>
          <w:bCs/>
          <w:color w:val="0F1115"/>
          <w:lang w:val="fr-FR" w:eastAsia="fr-FR"/>
        </w:rPr>
        <w:t>MyHealth@EU</w:t>
      </w:r>
      <w:proofErr w:type="spellEnd"/>
      <w:r w:rsidRPr="00562B8A">
        <w:rPr>
          <w:rFonts w:eastAsia="Times New Roman" w:cstheme="minorHAnsi"/>
          <w:color w:val="0F1115"/>
          <w:lang w:val="fr-FR" w:eastAsia="fr-FR"/>
        </w:rPr>
        <w:t>.</w:t>
      </w:r>
    </w:p>
    <w:p w14:paraId="34DE53E1" w14:textId="77777777" w:rsidR="00562B8A" w:rsidRPr="00562B8A" w:rsidRDefault="00562B8A" w:rsidP="007C647D">
      <w:pPr>
        <w:numPr>
          <w:ilvl w:val="0"/>
          <w:numId w:val="14"/>
        </w:numPr>
        <w:shd w:val="clear" w:color="auto" w:fill="FFFFFF"/>
        <w:spacing w:after="0" w:line="240" w:lineRule="auto"/>
        <w:jc w:val="left"/>
        <w:rPr>
          <w:rFonts w:eastAsia="Times New Roman" w:cstheme="minorHAnsi"/>
          <w:color w:val="0F1115"/>
          <w:lang w:val="fr-FR" w:eastAsia="fr-FR"/>
        </w:rPr>
      </w:pPr>
      <w:r w:rsidRPr="00562B8A">
        <w:rPr>
          <w:rFonts w:eastAsia="Times New Roman" w:cstheme="minorHAnsi"/>
          <w:b/>
          <w:bCs/>
          <w:color w:val="0F1115"/>
          <w:lang w:val="fr-FR" w:eastAsia="fr-FR"/>
        </w:rPr>
        <w:t>Pour l'usage secondaire (recherche/innovation)</w:t>
      </w:r>
      <w:r w:rsidRPr="00562B8A">
        <w:rPr>
          <w:rFonts w:eastAsia="Times New Roman" w:cstheme="minorHAnsi"/>
          <w:color w:val="0F1115"/>
          <w:lang w:val="fr-FR" w:eastAsia="fr-FR"/>
        </w:rPr>
        <w:t> : Les échanges sont hautement sécurisés et régulés. Ils s'effectuent via l'infrastructure </w:t>
      </w:r>
      <w:proofErr w:type="spellStart"/>
      <w:r w:rsidRPr="00562B8A">
        <w:rPr>
          <w:rFonts w:eastAsia="Times New Roman" w:cstheme="minorHAnsi"/>
          <w:b/>
          <w:bCs/>
          <w:color w:val="0F1115"/>
          <w:lang w:val="fr-FR" w:eastAsia="fr-FR"/>
        </w:rPr>
        <w:t>HealthData@EU</w:t>
      </w:r>
      <w:proofErr w:type="spellEnd"/>
      <w:r w:rsidRPr="00562B8A">
        <w:rPr>
          <w:rFonts w:eastAsia="Times New Roman" w:cstheme="minorHAnsi"/>
          <w:color w:val="0F1115"/>
          <w:lang w:val="fr-FR" w:eastAsia="fr-FR"/>
        </w:rPr>
        <w:t xml:space="preserve">, où les données sont </w:t>
      </w:r>
      <w:proofErr w:type="spellStart"/>
      <w:r w:rsidRPr="00562B8A">
        <w:rPr>
          <w:rFonts w:eastAsia="Times New Roman" w:cstheme="minorHAnsi"/>
          <w:color w:val="0F1115"/>
          <w:lang w:val="fr-FR" w:eastAsia="fr-FR"/>
        </w:rPr>
        <w:t>pseudonymisées</w:t>
      </w:r>
      <w:proofErr w:type="spellEnd"/>
      <w:r w:rsidRPr="00562B8A">
        <w:rPr>
          <w:rFonts w:eastAsia="Times New Roman" w:cstheme="minorHAnsi"/>
          <w:color w:val="0F1115"/>
          <w:lang w:val="fr-FR" w:eastAsia="fr-FR"/>
        </w:rPr>
        <w:t xml:space="preserve"> et accessibles uniquement dans des environnements de traitement sécurisés (Secure </w:t>
      </w:r>
      <w:proofErr w:type="spellStart"/>
      <w:r w:rsidRPr="00562B8A">
        <w:rPr>
          <w:rFonts w:eastAsia="Times New Roman" w:cstheme="minorHAnsi"/>
          <w:color w:val="0F1115"/>
          <w:lang w:val="fr-FR" w:eastAsia="fr-FR"/>
        </w:rPr>
        <w:t>Processing</w:t>
      </w:r>
      <w:proofErr w:type="spellEnd"/>
      <w:r w:rsidRPr="00562B8A">
        <w:rPr>
          <w:rFonts w:eastAsia="Times New Roman" w:cstheme="minorHAnsi"/>
          <w:color w:val="0F1115"/>
          <w:lang w:val="fr-FR" w:eastAsia="fr-FR"/>
        </w:rPr>
        <w:t xml:space="preserve"> </w:t>
      </w:r>
      <w:proofErr w:type="spellStart"/>
      <w:r w:rsidRPr="00562B8A">
        <w:rPr>
          <w:rFonts w:eastAsia="Times New Roman" w:cstheme="minorHAnsi"/>
          <w:color w:val="0F1115"/>
          <w:lang w:val="fr-FR" w:eastAsia="fr-FR"/>
        </w:rPr>
        <w:t>Environments</w:t>
      </w:r>
      <w:proofErr w:type="spellEnd"/>
      <w:r w:rsidRPr="00562B8A">
        <w:rPr>
          <w:rFonts w:eastAsia="Times New Roman" w:cstheme="minorHAnsi"/>
          <w:color w:val="0F1115"/>
          <w:lang w:val="fr-FR" w:eastAsia="fr-FR"/>
        </w:rPr>
        <w:t xml:space="preserve"> - </w:t>
      </w:r>
      <w:proofErr w:type="spellStart"/>
      <w:r w:rsidRPr="00562B8A">
        <w:rPr>
          <w:rFonts w:eastAsia="Times New Roman" w:cstheme="minorHAnsi"/>
          <w:color w:val="0F1115"/>
          <w:lang w:val="fr-FR" w:eastAsia="fr-FR"/>
        </w:rPr>
        <w:t>SPEs</w:t>
      </w:r>
      <w:proofErr w:type="spellEnd"/>
      <w:r w:rsidRPr="00562B8A">
        <w:rPr>
          <w:rFonts w:eastAsia="Times New Roman" w:cstheme="minorHAnsi"/>
          <w:color w:val="0F1115"/>
          <w:lang w:val="fr-FR" w:eastAsia="fr-FR"/>
        </w:rPr>
        <w:t>), sans possibilité de téléchargement des données brutes.</w:t>
      </w:r>
    </w:p>
    <w:p w14:paraId="5044A9F7" w14:textId="77777777" w:rsidR="00562B8A" w:rsidRPr="00562B8A" w:rsidRDefault="00562B8A" w:rsidP="00562B8A">
      <w:pPr>
        <w:shd w:val="clear" w:color="auto" w:fill="FFFFFF"/>
        <w:spacing w:before="240" w:after="240" w:line="240" w:lineRule="auto"/>
        <w:jc w:val="left"/>
        <w:rPr>
          <w:rFonts w:eastAsia="Times New Roman" w:cstheme="minorHAnsi"/>
          <w:color w:val="0F1115"/>
          <w:lang w:val="fr-FR" w:eastAsia="fr-FR"/>
        </w:rPr>
      </w:pPr>
      <w:r w:rsidRPr="00562B8A">
        <w:rPr>
          <w:rFonts w:eastAsia="Times New Roman" w:cstheme="minorHAnsi"/>
          <w:b/>
          <w:bCs/>
          <w:color w:val="0F1115"/>
          <w:lang w:val="fr-FR" w:eastAsia="fr-FR"/>
        </w:rPr>
        <w:t>Flux et gouvernance des accès</w:t>
      </w:r>
      <w:r w:rsidRPr="00562B8A">
        <w:rPr>
          <w:rFonts w:eastAsia="Times New Roman" w:cstheme="minorHAnsi"/>
          <w:color w:val="0F1115"/>
          <w:lang w:val="fr-FR" w:eastAsia="fr-FR"/>
        </w:rPr>
        <w:br/>
        <w:t>Le processus d'accès aux données secondaires est séquentiel et contrôlé :</w:t>
      </w:r>
    </w:p>
    <w:p w14:paraId="753950A7" w14:textId="77777777" w:rsidR="00562B8A" w:rsidRPr="00562B8A" w:rsidRDefault="00562B8A" w:rsidP="007C647D">
      <w:pPr>
        <w:numPr>
          <w:ilvl w:val="0"/>
          <w:numId w:val="15"/>
        </w:numPr>
        <w:shd w:val="clear" w:color="auto" w:fill="FFFFFF"/>
        <w:spacing w:after="0" w:line="240" w:lineRule="auto"/>
        <w:jc w:val="left"/>
        <w:rPr>
          <w:rFonts w:eastAsia="Times New Roman" w:cstheme="minorHAnsi"/>
          <w:color w:val="0F1115"/>
          <w:lang w:val="fr-FR" w:eastAsia="fr-FR"/>
        </w:rPr>
      </w:pPr>
      <w:r w:rsidRPr="00562B8A">
        <w:rPr>
          <w:rFonts w:eastAsia="Times New Roman" w:cstheme="minorHAnsi"/>
          <w:color w:val="0F1115"/>
          <w:lang w:val="fr-FR" w:eastAsia="fr-FR"/>
        </w:rPr>
        <w:t>Un demandeur (chercheur, industrie) soumet une requête à l'organisme national d'accès (HDAB).</w:t>
      </w:r>
    </w:p>
    <w:p w14:paraId="32D81466" w14:textId="77777777" w:rsidR="00562B8A" w:rsidRPr="00562B8A" w:rsidRDefault="00562B8A" w:rsidP="007C647D">
      <w:pPr>
        <w:numPr>
          <w:ilvl w:val="0"/>
          <w:numId w:val="15"/>
        </w:numPr>
        <w:shd w:val="clear" w:color="auto" w:fill="FFFFFF"/>
        <w:spacing w:after="0" w:line="240" w:lineRule="auto"/>
        <w:jc w:val="left"/>
        <w:rPr>
          <w:rFonts w:eastAsia="Times New Roman" w:cstheme="minorHAnsi"/>
          <w:color w:val="0F1115"/>
          <w:lang w:val="fr-FR" w:eastAsia="fr-FR"/>
        </w:rPr>
      </w:pPr>
      <w:r w:rsidRPr="00562B8A">
        <w:rPr>
          <w:rFonts w:eastAsia="Times New Roman" w:cstheme="minorHAnsi"/>
          <w:color w:val="0F1115"/>
          <w:lang w:val="fr-FR" w:eastAsia="fr-FR"/>
        </w:rPr>
        <w:t>Le HDAB évalue la demande et délivre un permis si les conditions sont remplies.</w:t>
      </w:r>
    </w:p>
    <w:p w14:paraId="26935F1A" w14:textId="77777777" w:rsidR="00562B8A" w:rsidRPr="00562B8A" w:rsidRDefault="00562B8A" w:rsidP="007C647D">
      <w:pPr>
        <w:numPr>
          <w:ilvl w:val="0"/>
          <w:numId w:val="15"/>
        </w:numPr>
        <w:shd w:val="clear" w:color="auto" w:fill="FFFFFF"/>
        <w:spacing w:after="0" w:line="240" w:lineRule="auto"/>
        <w:jc w:val="left"/>
        <w:rPr>
          <w:rFonts w:eastAsia="Times New Roman" w:cstheme="minorHAnsi"/>
          <w:color w:val="0F1115"/>
          <w:lang w:val="fr-FR" w:eastAsia="fr-FR"/>
        </w:rPr>
      </w:pPr>
      <w:r w:rsidRPr="00562B8A">
        <w:rPr>
          <w:rFonts w:eastAsia="Times New Roman" w:cstheme="minorHAnsi"/>
          <w:color w:val="0F1115"/>
          <w:lang w:val="fr-FR" w:eastAsia="fr-FR"/>
        </w:rPr>
        <w:t xml:space="preserve">Les détenteurs de données (HDH) provisionnent les données </w:t>
      </w:r>
      <w:proofErr w:type="spellStart"/>
      <w:r w:rsidRPr="00562B8A">
        <w:rPr>
          <w:rFonts w:eastAsia="Times New Roman" w:cstheme="minorHAnsi"/>
          <w:color w:val="0F1115"/>
          <w:lang w:val="fr-FR" w:eastAsia="fr-FR"/>
        </w:rPr>
        <w:t>pseudonymisées</w:t>
      </w:r>
      <w:proofErr w:type="spellEnd"/>
      <w:r w:rsidRPr="00562B8A">
        <w:rPr>
          <w:rFonts w:eastAsia="Times New Roman" w:cstheme="minorHAnsi"/>
          <w:color w:val="0F1115"/>
          <w:lang w:val="fr-FR" w:eastAsia="fr-FR"/>
        </w:rPr>
        <w:t xml:space="preserve"> dans un SPE.</w:t>
      </w:r>
    </w:p>
    <w:p w14:paraId="7EB43E4F" w14:textId="77777777" w:rsidR="00562B8A" w:rsidRPr="00562B8A" w:rsidRDefault="00562B8A" w:rsidP="007C647D">
      <w:pPr>
        <w:numPr>
          <w:ilvl w:val="0"/>
          <w:numId w:val="15"/>
        </w:numPr>
        <w:shd w:val="clear" w:color="auto" w:fill="FFFFFF"/>
        <w:spacing w:after="0" w:line="240" w:lineRule="auto"/>
        <w:jc w:val="left"/>
        <w:rPr>
          <w:rFonts w:eastAsia="Times New Roman" w:cstheme="minorHAnsi"/>
          <w:color w:val="0F1115"/>
          <w:lang w:val="fr-FR" w:eastAsia="fr-FR"/>
        </w:rPr>
      </w:pPr>
      <w:r w:rsidRPr="00562B8A">
        <w:rPr>
          <w:rFonts w:eastAsia="Times New Roman" w:cstheme="minorHAnsi"/>
          <w:color w:val="0F1115"/>
          <w:lang w:val="fr-FR" w:eastAsia="fr-FR"/>
        </w:rPr>
        <w:t>L'utilisateur accède et analyse les données au sein du SPE pendant une durée limitée.</w:t>
      </w:r>
    </w:p>
    <w:p w14:paraId="63C7630B" w14:textId="77777777" w:rsidR="00562B8A" w:rsidRPr="00562B8A" w:rsidRDefault="00562B8A" w:rsidP="007C647D">
      <w:pPr>
        <w:numPr>
          <w:ilvl w:val="0"/>
          <w:numId w:val="15"/>
        </w:numPr>
        <w:shd w:val="clear" w:color="auto" w:fill="FFFFFF"/>
        <w:spacing w:after="0" w:line="240" w:lineRule="auto"/>
        <w:jc w:val="left"/>
        <w:rPr>
          <w:rFonts w:eastAsia="Times New Roman" w:cstheme="minorHAnsi"/>
          <w:color w:val="0F1115"/>
          <w:lang w:val="fr-FR" w:eastAsia="fr-FR"/>
        </w:rPr>
      </w:pPr>
      <w:r w:rsidRPr="00562B8A">
        <w:rPr>
          <w:rFonts w:eastAsia="Times New Roman" w:cstheme="minorHAnsi"/>
          <w:color w:val="0F1115"/>
          <w:lang w:val="fr-FR" w:eastAsia="fr-FR"/>
        </w:rPr>
        <w:t>Les résultats de l'analyse sont vérifiés avant sortie, et les données sont supprimées du SPE à l'expiration du permis.</w:t>
      </w:r>
    </w:p>
    <w:p w14:paraId="732F910F" w14:textId="77777777" w:rsidR="00562B8A" w:rsidRPr="00562B8A" w:rsidRDefault="00562B8A" w:rsidP="00562B8A">
      <w:pPr>
        <w:shd w:val="clear" w:color="auto" w:fill="FFFFFF"/>
        <w:spacing w:before="240" w:after="0" w:line="240" w:lineRule="auto"/>
        <w:jc w:val="left"/>
        <w:rPr>
          <w:rFonts w:eastAsia="Times New Roman" w:cstheme="minorHAnsi"/>
          <w:color w:val="0F1115"/>
          <w:lang w:val="fr-FR" w:eastAsia="fr-FR"/>
        </w:rPr>
      </w:pPr>
      <w:r w:rsidRPr="00562B8A">
        <w:rPr>
          <w:rFonts w:eastAsia="Times New Roman" w:cstheme="minorHAnsi"/>
          <w:color w:val="0F1115"/>
          <w:lang w:val="fr-FR" w:eastAsia="fr-FR"/>
        </w:rPr>
        <w:t>Cette gouvernance stricte vise à équilibrer l'innovation avec la protection fondamentale de la vie privée et la souveraineté des données.</w:t>
      </w:r>
    </w:p>
    <w:p w14:paraId="1D05886C" w14:textId="4E094087" w:rsidR="00E30CE9" w:rsidRPr="00562B8A" w:rsidRDefault="00E30CE9" w:rsidP="00E30CE9">
      <w:pPr>
        <w:pStyle w:val="Titre2"/>
        <w:rPr>
          <w:color w:val="003399"/>
          <w:sz w:val="36"/>
          <w:szCs w:val="36"/>
        </w:rPr>
      </w:pPr>
      <w:r w:rsidRPr="00562B8A">
        <w:rPr>
          <w:color w:val="003399"/>
          <w:sz w:val="36"/>
          <w:szCs w:val="36"/>
        </w:rPr>
        <w:t xml:space="preserve">Architecture du Data </w:t>
      </w:r>
      <w:proofErr w:type="spellStart"/>
      <w:r w:rsidRPr="00562B8A">
        <w:rPr>
          <w:color w:val="003399"/>
          <w:sz w:val="36"/>
          <w:szCs w:val="36"/>
        </w:rPr>
        <w:t>Space</w:t>
      </w:r>
      <w:proofErr w:type="spellEnd"/>
    </w:p>
    <w:p w14:paraId="36E7C430" w14:textId="77777777" w:rsidR="002A5B8D" w:rsidRPr="002A5B8D" w:rsidRDefault="002A5B8D" w:rsidP="002A5B8D">
      <w:pPr>
        <w:shd w:val="clear" w:color="auto" w:fill="FFFFFF"/>
        <w:spacing w:before="240" w:after="240" w:line="240" w:lineRule="auto"/>
        <w:jc w:val="left"/>
        <w:rPr>
          <w:rFonts w:eastAsia="Times New Roman" w:cstheme="minorHAnsi"/>
          <w:color w:val="0F1115"/>
          <w:lang w:val="fr-FR" w:eastAsia="fr-FR"/>
        </w:rPr>
      </w:pPr>
      <w:r w:rsidRPr="002A5B8D">
        <w:rPr>
          <w:rFonts w:eastAsia="Times New Roman" w:cstheme="minorHAnsi"/>
          <w:color w:val="0F1115"/>
          <w:lang w:val="fr-FR" w:eastAsia="fr-FR"/>
        </w:rPr>
        <w:t>L'architecture de l'EHDS est hybride, décentralisée et fédérée. Elle connecte les infrastructures nationales existantes sans centraliser les données, préservant ainsi la souveraineté des données au niveau national et institutionnel. Cette architecture s'articule autour de deux piliers opérationnels : </w:t>
      </w:r>
      <w:proofErr w:type="spellStart"/>
      <w:r w:rsidRPr="002A5B8D">
        <w:rPr>
          <w:rFonts w:eastAsia="Times New Roman" w:cstheme="minorHAnsi"/>
          <w:b/>
          <w:bCs/>
          <w:color w:val="0F1115"/>
          <w:lang w:val="fr-FR" w:eastAsia="fr-FR"/>
        </w:rPr>
        <w:t>MyHealth@EU</w:t>
      </w:r>
      <w:proofErr w:type="spellEnd"/>
      <w:r w:rsidRPr="002A5B8D">
        <w:rPr>
          <w:rFonts w:eastAsia="Times New Roman" w:cstheme="minorHAnsi"/>
          <w:color w:val="0F1115"/>
          <w:lang w:val="fr-FR" w:eastAsia="fr-FR"/>
        </w:rPr>
        <w:t> pour l'usage primaire (soins) et </w:t>
      </w:r>
      <w:proofErr w:type="spellStart"/>
      <w:r w:rsidRPr="002A5B8D">
        <w:rPr>
          <w:rFonts w:eastAsia="Times New Roman" w:cstheme="minorHAnsi"/>
          <w:b/>
          <w:bCs/>
          <w:color w:val="0F1115"/>
          <w:lang w:val="fr-FR" w:eastAsia="fr-FR"/>
        </w:rPr>
        <w:t>HealthData@EU</w:t>
      </w:r>
      <w:proofErr w:type="spellEnd"/>
      <w:r w:rsidRPr="002A5B8D">
        <w:rPr>
          <w:rFonts w:eastAsia="Times New Roman" w:cstheme="minorHAnsi"/>
          <w:color w:val="0F1115"/>
          <w:lang w:val="fr-FR" w:eastAsia="fr-FR"/>
        </w:rPr>
        <w:t> pour l'usage secondaire (recherche et innovation).</w:t>
      </w:r>
    </w:p>
    <w:p w14:paraId="745E2CC4" w14:textId="77777777" w:rsidR="002A5B8D" w:rsidRPr="002A5B8D" w:rsidRDefault="002A5B8D" w:rsidP="002A5B8D">
      <w:pPr>
        <w:shd w:val="clear" w:color="auto" w:fill="FFFFFF"/>
        <w:spacing w:before="240" w:after="240" w:line="240" w:lineRule="auto"/>
        <w:jc w:val="left"/>
        <w:rPr>
          <w:rFonts w:eastAsia="Times New Roman" w:cstheme="minorHAnsi"/>
          <w:color w:val="0F1115"/>
          <w:lang w:val="fr-FR" w:eastAsia="fr-FR"/>
        </w:rPr>
      </w:pPr>
      <w:r w:rsidRPr="002A5B8D">
        <w:rPr>
          <w:rFonts w:eastAsia="Times New Roman" w:cstheme="minorHAnsi"/>
          <w:color w:val="0F1115"/>
          <w:lang w:val="fr-FR" w:eastAsia="fr-FR"/>
        </w:rPr>
        <w:t>La structure repose sur plusieurs couches fonctionnelles :</w:t>
      </w:r>
    </w:p>
    <w:p w14:paraId="5BE85868" w14:textId="77777777" w:rsidR="002A5B8D" w:rsidRPr="002A5B8D" w:rsidRDefault="002A5B8D" w:rsidP="007C647D">
      <w:pPr>
        <w:numPr>
          <w:ilvl w:val="0"/>
          <w:numId w:val="16"/>
        </w:numPr>
        <w:shd w:val="clear" w:color="auto" w:fill="FFFFFF"/>
        <w:spacing w:after="0" w:line="240" w:lineRule="auto"/>
        <w:jc w:val="left"/>
        <w:rPr>
          <w:rFonts w:eastAsia="Times New Roman" w:cstheme="minorHAnsi"/>
          <w:color w:val="0F1115"/>
          <w:lang w:val="fr-FR" w:eastAsia="fr-FR"/>
        </w:rPr>
      </w:pPr>
      <w:r w:rsidRPr="002A5B8D">
        <w:rPr>
          <w:rFonts w:eastAsia="Times New Roman" w:cstheme="minorHAnsi"/>
          <w:b/>
          <w:bCs/>
          <w:color w:val="0F1115"/>
          <w:lang w:val="fr-FR" w:eastAsia="fr-FR"/>
        </w:rPr>
        <w:t>Couche de stockage</w:t>
      </w:r>
      <w:r w:rsidRPr="002A5B8D">
        <w:rPr>
          <w:rFonts w:eastAsia="Times New Roman" w:cstheme="minorHAnsi"/>
          <w:color w:val="0F1115"/>
          <w:lang w:val="fr-FR" w:eastAsia="fr-FR"/>
        </w:rPr>
        <w:t xml:space="preserve"> : Basée sur une fédération décentralisée. Les données restent hébergées dans les systèmes nationaux ou institutionnels (silos de dossiers électroniques, systèmes hospitaliers). </w:t>
      </w:r>
      <w:r w:rsidRPr="002A5B8D">
        <w:rPr>
          <w:rFonts w:eastAsia="Times New Roman" w:cstheme="minorHAnsi"/>
          <w:color w:val="0F1115"/>
          <w:lang w:val="fr-FR" w:eastAsia="fr-FR"/>
        </w:rPr>
        <w:lastRenderedPageBreak/>
        <w:t>Il n'existe pas de base de données centrale européenne, ce qui garantit le contrôle local des données.</w:t>
      </w:r>
    </w:p>
    <w:p w14:paraId="7B947BB3" w14:textId="77777777" w:rsidR="002A5B8D" w:rsidRPr="002A5B8D" w:rsidRDefault="002A5B8D" w:rsidP="007C647D">
      <w:pPr>
        <w:numPr>
          <w:ilvl w:val="0"/>
          <w:numId w:val="16"/>
        </w:numPr>
        <w:shd w:val="clear" w:color="auto" w:fill="FFFFFF"/>
        <w:spacing w:after="0" w:line="240" w:lineRule="auto"/>
        <w:jc w:val="left"/>
        <w:rPr>
          <w:rFonts w:eastAsia="Times New Roman" w:cstheme="minorHAnsi"/>
          <w:color w:val="0F1115"/>
          <w:lang w:val="fr-FR" w:eastAsia="fr-FR"/>
        </w:rPr>
      </w:pPr>
      <w:r w:rsidRPr="002A5B8D">
        <w:rPr>
          <w:rFonts w:eastAsia="Times New Roman" w:cstheme="minorHAnsi"/>
          <w:b/>
          <w:bCs/>
          <w:color w:val="0F1115"/>
          <w:lang w:val="fr-FR" w:eastAsia="fr-FR"/>
        </w:rPr>
        <w:t>Couche de traitement</w:t>
      </w:r>
      <w:r w:rsidRPr="002A5B8D">
        <w:rPr>
          <w:rFonts w:eastAsia="Times New Roman" w:cstheme="minorHAnsi"/>
          <w:color w:val="0F1115"/>
          <w:lang w:val="fr-FR" w:eastAsia="fr-FR"/>
        </w:rPr>
        <w:t xml:space="preserve"> : Assure la préparation et la sécurisation des données. Elle comprend la standardisation des données vers des formats communs (comme FHIR via le format d'échange </w:t>
      </w:r>
      <w:proofErr w:type="spellStart"/>
      <w:r w:rsidRPr="002A5B8D">
        <w:rPr>
          <w:rFonts w:eastAsia="Times New Roman" w:cstheme="minorHAnsi"/>
          <w:color w:val="0F1115"/>
          <w:lang w:val="fr-FR" w:eastAsia="fr-FR"/>
        </w:rPr>
        <w:t>EEHRxF</w:t>
      </w:r>
      <w:proofErr w:type="spellEnd"/>
      <w:r w:rsidRPr="002A5B8D">
        <w:rPr>
          <w:rFonts w:eastAsia="Times New Roman" w:cstheme="minorHAnsi"/>
          <w:color w:val="0F1115"/>
          <w:lang w:val="fr-FR" w:eastAsia="fr-FR"/>
        </w:rPr>
        <w:t xml:space="preserve">), ainsi que des processus obligatoires de </w:t>
      </w:r>
      <w:proofErr w:type="spellStart"/>
      <w:r w:rsidRPr="002A5B8D">
        <w:rPr>
          <w:rFonts w:eastAsia="Times New Roman" w:cstheme="minorHAnsi"/>
          <w:color w:val="0F1115"/>
          <w:lang w:val="fr-FR" w:eastAsia="fr-FR"/>
        </w:rPr>
        <w:t>pseudonymisation</w:t>
      </w:r>
      <w:proofErr w:type="spellEnd"/>
      <w:r w:rsidRPr="002A5B8D">
        <w:rPr>
          <w:rFonts w:eastAsia="Times New Roman" w:cstheme="minorHAnsi"/>
          <w:color w:val="0F1115"/>
          <w:lang w:val="fr-FR" w:eastAsia="fr-FR"/>
        </w:rPr>
        <w:t xml:space="preserve"> ou d'anonymisation pour l'usage secondaire. L'analyse des données secondaires s'effectue exclusivement dans des </w:t>
      </w:r>
      <w:r w:rsidRPr="002A5B8D">
        <w:rPr>
          <w:rFonts w:eastAsia="Times New Roman" w:cstheme="minorHAnsi"/>
          <w:b/>
          <w:bCs/>
          <w:color w:val="0F1115"/>
          <w:lang w:val="fr-FR" w:eastAsia="fr-FR"/>
        </w:rPr>
        <w:t>Environnements de Traitement Sécurisés (SPE)</w:t>
      </w:r>
      <w:r w:rsidRPr="002A5B8D">
        <w:rPr>
          <w:rFonts w:eastAsia="Times New Roman" w:cstheme="minorHAnsi"/>
          <w:color w:val="0F1115"/>
          <w:lang w:val="fr-FR" w:eastAsia="fr-FR"/>
        </w:rPr>
        <w:t> accrédités, empêchant le téléchargement des données brutes.</w:t>
      </w:r>
    </w:p>
    <w:p w14:paraId="0A5A6DC7" w14:textId="77777777" w:rsidR="002A5B8D" w:rsidRPr="002A5B8D" w:rsidRDefault="002A5B8D" w:rsidP="007C647D">
      <w:pPr>
        <w:numPr>
          <w:ilvl w:val="0"/>
          <w:numId w:val="16"/>
        </w:numPr>
        <w:shd w:val="clear" w:color="auto" w:fill="FFFFFF"/>
        <w:spacing w:after="120" w:line="240" w:lineRule="auto"/>
        <w:jc w:val="left"/>
        <w:rPr>
          <w:rFonts w:eastAsia="Times New Roman" w:cstheme="minorHAnsi"/>
          <w:color w:val="0F1115"/>
          <w:lang w:val="fr-FR" w:eastAsia="fr-FR"/>
        </w:rPr>
      </w:pPr>
      <w:r w:rsidRPr="002A5B8D">
        <w:rPr>
          <w:rFonts w:eastAsia="Times New Roman" w:cstheme="minorHAnsi"/>
          <w:b/>
          <w:bCs/>
          <w:color w:val="0F1115"/>
          <w:lang w:val="fr-FR" w:eastAsia="fr-FR"/>
        </w:rPr>
        <w:t>Couche d'exposition et d'accès</w:t>
      </w:r>
      <w:r w:rsidRPr="002A5B8D">
        <w:rPr>
          <w:rFonts w:eastAsia="Times New Roman" w:cstheme="minorHAnsi"/>
          <w:color w:val="0F1115"/>
          <w:lang w:val="fr-FR" w:eastAsia="fr-FR"/>
        </w:rPr>
        <w:t> : Fournit l'interface sécurisée pour les utilisateurs via des API. L'accès est différencié :</w:t>
      </w:r>
    </w:p>
    <w:p w14:paraId="4A322690" w14:textId="77777777" w:rsidR="002A5B8D" w:rsidRPr="002A5B8D" w:rsidRDefault="002A5B8D" w:rsidP="007C647D">
      <w:pPr>
        <w:numPr>
          <w:ilvl w:val="1"/>
          <w:numId w:val="16"/>
        </w:numPr>
        <w:shd w:val="clear" w:color="auto" w:fill="FFFFFF"/>
        <w:spacing w:after="0" w:line="240" w:lineRule="auto"/>
        <w:jc w:val="left"/>
        <w:rPr>
          <w:rFonts w:eastAsia="Times New Roman" w:cstheme="minorHAnsi"/>
          <w:color w:val="0F1115"/>
          <w:lang w:val="fr-FR" w:eastAsia="fr-FR"/>
        </w:rPr>
      </w:pPr>
      <w:r w:rsidRPr="002A5B8D">
        <w:rPr>
          <w:rFonts w:eastAsia="Times New Roman" w:cstheme="minorHAnsi"/>
          <w:color w:val="0F1115"/>
          <w:lang w:val="fr-FR" w:eastAsia="fr-FR"/>
        </w:rPr>
        <w:t>Pour l'</w:t>
      </w:r>
      <w:r w:rsidRPr="002A5B8D">
        <w:rPr>
          <w:rFonts w:eastAsia="Times New Roman" w:cstheme="minorHAnsi"/>
          <w:b/>
          <w:bCs/>
          <w:color w:val="0F1115"/>
          <w:lang w:val="fr-FR" w:eastAsia="fr-FR"/>
        </w:rPr>
        <w:t>usage primaire</w:t>
      </w:r>
      <w:r w:rsidRPr="002A5B8D">
        <w:rPr>
          <w:rFonts w:eastAsia="Times New Roman" w:cstheme="minorHAnsi"/>
          <w:color w:val="0F1115"/>
          <w:lang w:val="fr-FR" w:eastAsia="fr-FR"/>
        </w:rPr>
        <w:t>, via </w:t>
      </w:r>
      <w:proofErr w:type="spellStart"/>
      <w:r w:rsidRPr="002A5B8D">
        <w:rPr>
          <w:rFonts w:eastAsia="Times New Roman" w:cstheme="minorHAnsi"/>
          <w:b/>
          <w:bCs/>
          <w:color w:val="0F1115"/>
          <w:lang w:val="fr-FR" w:eastAsia="fr-FR"/>
        </w:rPr>
        <w:t>MyHealth@EU</w:t>
      </w:r>
      <w:proofErr w:type="spellEnd"/>
      <w:r w:rsidRPr="002A5B8D">
        <w:rPr>
          <w:rFonts w:eastAsia="Times New Roman" w:cstheme="minorHAnsi"/>
          <w:color w:val="0F1115"/>
          <w:lang w:val="fr-FR" w:eastAsia="fr-FR"/>
        </w:rPr>
        <w:t>, permettant aux professionnels de santé d'accéder aux dossiers patients en contexte transfrontalier.</w:t>
      </w:r>
    </w:p>
    <w:p w14:paraId="00FE2FCB" w14:textId="77777777" w:rsidR="002A5B8D" w:rsidRPr="002A5B8D" w:rsidRDefault="002A5B8D" w:rsidP="007C647D">
      <w:pPr>
        <w:numPr>
          <w:ilvl w:val="1"/>
          <w:numId w:val="16"/>
        </w:numPr>
        <w:shd w:val="clear" w:color="auto" w:fill="FFFFFF"/>
        <w:spacing w:after="0" w:line="240" w:lineRule="auto"/>
        <w:jc w:val="left"/>
        <w:rPr>
          <w:rFonts w:eastAsia="Times New Roman" w:cstheme="minorHAnsi"/>
          <w:color w:val="0F1115"/>
          <w:lang w:val="fr-FR" w:eastAsia="fr-FR"/>
        </w:rPr>
      </w:pPr>
      <w:r w:rsidRPr="002A5B8D">
        <w:rPr>
          <w:rFonts w:eastAsia="Times New Roman" w:cstheme="minorHAnsi"/>
          <w:color w:val="0F1115"/>
          <w:lang w:val="fr-FR" w:eastAsia="fr-FR"/>
        </w:rPr>
        <w:t>Pour l'</w:t>
      </w:r>
      <w:r w:rsidRPr="002A5B8D">
        <w:rPr>
          <w:rFonts w:eastAsia="Times New Roman" w:cstheme="minorHAnsi"/>
          <w:b/>
          <w:bCs/>
          <w:color w:val="0F1115"/>
          <w:lang w:val="fr-FR" w:eastAsia="fr-FR"/>
        </w:rPr>
        <w:t>usage secondaire</w:t>
      </w:r>
      <w:r w:rsidRPr="002A5B8D">
        <w:rPr>
          <w:rFonts w:eastAsia="Times New Roman" w:cstheme="minorHAnsi"/>
          <w:color w:val="0F1115"/>
          <w:lang w:val="fr-FR" w:eastAsia="fr-FR"/>
        </w:rPr>
        <w:t>, via </w:t>
      </w:r>
      <w:proofErr w:type="spellStart"/>
      <w:r w:rsidRPr="002A5B8D">
        <w:rPr>
          <w:rFonts w:eastAsia="Times New Roman" w:cstheme="minorHAnsi"/>
          <w:b/>
          <w:bCs/>
          <w:color w:val="0F1115"/>
          <w:lang w:val="fr-FR" w:eastAsia="fr-FR"/>
        </w:rPr>
        <w:t>HealthData@EU</w:t>
      </w:r>
      <w:proofErr w:type="spellEnd"/>
      <w:r w:rsidRPr="002A5B8D">
        <w:rPr>
          <w:rFonts w:eastAsia="Times New Roman" w:cstheme="minorHAnsi"/>
          <w:color w:val="0F1115"/>
          <w:lang w:val="fr-FR" w:eastAsia="fr-FR"/>
        </w:rPr>
        <w:t>, l'accès est strictement conditionné par un permis délivré par les organismes nationaux (HDAB) et limité aux finalités autorisées.</w:t>
      </w:r>
    </w:p>
    <w:p w14:paraId="327C2B2E" w14:textId="77777777" w:rsidR="002A5B8D" w:rsidRPr="002A5B8D" w:rsidRDefault="002A5B8D" w:rsidP="007C647D">
      <w:pPr>
        <w:numPr>
          <w:ilvl w:val="0"/>
          <w:numId w:val="16"/>
        </w:numPr>
        <w:shd w:val="clear" w:color="auto" w:fill="FFFFFF"/>
        <w:spacing w:after="120" w:line="240" w:lineRule="auto"/>
        <w:jc w:val="left"/>
        <w:rPr>
          <w:rFonts w:eastAsia="Times New Roman" w:cstheme="minorHAnsi"/>
          <w:color w:val="0F1115"/>
          <w:lang w:val="fr-FR" w:eastAsia="fr-FR"/>
        </w:rPr>
      </w:pPr>
      <w:r w:rsidRPr="002A5B8D">
        <w:rPr>
          <w:rFonts w:eastAsia="Times New Roman" w:cstheme="minorHAnsi"/>
          <w:b/>
          <w:bCs/>
          <w:color w:val="0F1115"/>
          <w:lang w:val="fr-FR" w:eastAsia="fr-FR"/>
        </w:rPr>
        <w:t>Services transversaux</w:t>
      </w:r>
      <w:r w:rsidRPr="002A5B8D">
        <w:rPr>
          <w:rFonts w:eastAsia="Times New Roman" w:cstheme="minorHAnsi"/>
          <w:color w:val="0F1115"/>
          <w:lang w:val="fr-FR" w:eastAsia="fr-FR"/>
        </w:rPr>
        <w:t> : Des composants essentiels supportent l'ensemble de l'architecture :</w:t>
      </w:r>
    </w:p>
    <w:p w14:paraId="60915289" w14:textId="77777777" w:rsidR="002A5B8D" w:rsidRPr="002A5B8D" w:rsidRDefault="002A5B8D" w:rsidP="007C647D">
      <w:pPr>
        <w:numPr>
          <w:ilvl w:val="1"/>
          <w:numId w:val="16"/>
        </w:numPr>
        <w:shd w:val="clear" w:color="auto" w:fill="FFFFFF"/>
        <w:spacing w:after="0" w:line="240" w:lineRule="auto"/>
        <w:jc w:val="left"/>
        <w:rPr>
          <w:rFonts w:eastAsia="Times New Roman" w:cstheme="minorHAnsi"/>
          <w:color w:val="0F1115"/>
          <w:lang w:val="fr-FR" w:eastAsia="fr-FR"/>
        </w:rPr>
      </w:pPr>
      <w:r w:rsidRPr="002A5B8D">
        <w:rPr>
          <w:rFonts w:eastAsia="Times New Roman" w:cstheme="minorHAnsi"/>
          <w:b/>
          <w:bCs/>
          <w:color w:val="0F1115"/>
          <w:lang w:val="fr-FR" w:eastAsia="fr-FR"/>
        </w:rPr>
        <w:t>Catalogues de métadonnées</w:t>
      </w:r>
      <w:r w:rsidRPr="002A5B8D">
        <w:rPr>
          <w:rFonts w:eastAsia="Times New Roman" w:cstheme="minorHAnsi"/>
          <w:color w:val="0F1115"/>
          <w:lang w:val="fr-FR" w:eastAsia="fr-FR"/>
        </w:rPr>
        <w:t> pour la découverte des jeux de données.</w:t>
      </w:r>
    </w:p>
    <w:p w14:paraId="42183A68" w14:textId="77777777" w:rsidR="002A5B8D" w:rsidRPr="002A5B8D" w:rsidRDefault="002A5B8D" w:rsidP="007C647D">
      <w:pPr>
        <w:numPr>
          <w:ilvl w:val="1"/>
          <w:numId w:val="16"/>
        </w:numPr>
        <w:shd w:val="clear" w:color="auto" w:fill="FFFFFF"/>
        <w:spacing w:after="0" w:line="240" w:lineRule="auto"/>
        <w:jc w:val="left"/>
        <w:rPr>
          <w:rFonts w:eastAsia="Times New Roman" w:cstheme="minorHAnsi"/>
          <w:color w:val="0F1115"/>
          <w:lang w:val="fr-FR" w:eastAsia="fr-FR"/>
        </w:rPr>
      </w:pPr>
      <w:r w:rsidRPr="002A5B8D">
        <w:rPr>
          <w:rFonts w:eastAsia="Times New Roman" w:cstheme="minorHAnsi"/>
          <w:b/>
          <w:bCs/>
          <w:color w:val="0F1115"/>
          <w:lang w:val="fr-FR" w:eastAsia="fr-FR"/>
        </w:rPr>
        <w:t>Connecteurs standardisés</w:t>
      </w:r>
      <w:r w:rsidRPr="002A5B8D">
        <w:rPr>
          <w:rFonts w:eastAsia="Times New Roman" w:cstheme="minorHAnsi"/>
          <w:color w:val="0F1115"/>
          <w:lang w:val="fr-FR" w:eastAsia="fr-FR"/>
        </w:rPr>
        <w:t> garantissant l'interopérabilité technique.</w:t>
      </w:r>
    </w:p>
    <w:p w14:paraId="368587D7" w14:textId="77777777" w:rsidR="002A5B8D" w:rsidRPr="002A5B8D" w:rsidRDefault="002A5B8D" w:rsidP="007C647D">
      <w:pPr>
        <w:numPr>
          <w:ilvl w:val="1"/>
          <w:numId w:val="16"/>
        </w:numPr>
        <w:shd w:val="clear" w:color="auto" w:fill="FFFFFF"/>
        <w:spacing w:after="0" w:line="240" w:lineRule="auto"/>
        <w:jc w:val="left"/>
        <w:rPr>
          <w:rFonts w:eastAsia="Times New Roman" w:cstheme="minorHAnsi"/>
          <w:color w:val="0F1115"/>
          <w:lang w:val="fr-FR" w:eastAsia="fr-FR"/>
        </w:rPr>
      </w:pPr>
      <w:r w:rsidRPr="002A5B8D">
        <w:rPr>
          <w:rFonts w:eastAsia="Times New Roman" w:cstheme="minorHAnsi"/>
          <w:b/>
          <w:bCs/>
          <w:color w:val="0F1115"/>
          <w:lang w:val="fr-FR" w:eastAsia="fr-FR"/>
        </w:rPr>
        <w:t>Gestion des identités et des accès</w:t>
      </w:r>
      <w:r w:rsidRPr="002A5B8D">
        <w:rPr>
          <w:rFonts w:eastAsia="Times New Roman" w:cstheme="minorHAnsi"/>
          <w:color w:val="0F1115"/>
          <w:lang w:val="fr-FR" w:eastAsia="fr-FR"/>
        </w:rPr>
        <w:t> pour l'authentification sécurisée.</w:t>
      </w:r>
    </w:p>
    <w:p w14:paraId="3BB917B3" w14:textId="77777777" w:rsidR="002A5B8D" w:rsidRPr="002A5B8D" w:rsidRDefault="002A5B8D" w:rsidP="007C647D">
      <w:pPr>
        <w:numPr>
          <w:ilvl w:val="1"/>
          <w:numId w:val="16"/>
        </w:numPr>
        <w:shd w:val="clear" w:color="auto" w:fill="FFFFFF"/>
        <w:spacing w:after="0" w:line="240" w:lineRule="auto"/>
        <w:jc w:val="left"/>
        <w:rPr>
          <w:rFonts w:eastAsia="Times New Roman" w:cstheme="minorHAnsi"/>
          <w:color w:val="0F1115"/>
          <w:lang w:val="fr-FR" w:eastAsia="fr-FR"/>
        </w:rPr>
      </w:pPr>
      <w:r w:rsidRPr="002A5B8D">
        <w:rPr>
          <w:rFonts w:eastAsia="Times New Roman" w:cstheme="minorHAnsi"/>
          <w:b/>
          <w:bCs/>
          <w:color w:val="0F1115"/>
          <w:lang w:val="fr-FR" w:eastAsia="fr-FR"/>
        </w:rPr>
        <w:t>Sécurité</w:t>
      </w:r>
      <w:r w:rsidRPr="002A5B8D">
        <w:rPr>
          <w:rFonts w:eastAsia="Times New Roman" w:cstheme="minorHAnsi"/>
          <w:color w:val="0F1115"/>
          <w:lang w:val="fr-FR" w:eastAsia="fr-FR"/>
        </w:rPr>
        <w:t> globale (chiffrement, audit) assurant la conformité avec le RGPD.</w:t>
      </w:r>
    </w:p>
    <w:p w14:paraId="46CF0AA3" w14:textId="77777777" w:rsidR="002A5B8D" w:rsidRPr="002A5B8D" w:rsidRDefault="002A5B8D" w:rsidP="002A5B8D">
      <w:pPr>
        <w:shd w:val="clear" w:color="auto" w:fill="FFFFFF"/>
        <w:spacing w:before="240" w:after="0" w:line="240" w:lineRule="auto"/>
        <w:jc w:val="left"/>
        <w:rPr>
          <w:rFonts w:eastAsia="Times New Roman" w:cstheme="minorHAnsi"/>
          <w:color w:val="003399"/>
          <w:sz w:val="28"/>
          <w:szCs w:val="28"/>
          <w:lang w:val="fr-FR" w:eastAsia="fr-FR"/>
        </w:rPr>
      </w:pPr>
      <w:r w:rsidRPr="002A5B8D">
        <w:rPr>
          <w:rFonts w:eastAsia="Times New Roman" w:cstheme="minorHAnsi"/>
          <w:color w:val="0F1115"/>
          <w:lang w:val="fr-FR" w:eastAsia="fr-FR"/>
        </w:rPr>
        <w:t>En synthèse, l'architecture de l'EHDS forme un écosystème interconnecté qui équilibre le partage de données à grande échelle avec la protection de la vie privée, la souveraineté des données et la confiance des citoyens.</w:t>
      </w:r>
    </w:p>
    <w:p w14:paraId="5D281799" w14:textId="77777777" w:rsidR="00E30CE9" w:rsidRPr="00B82684" w:rsidRDefault="00E30CE9" w:rsidP="00E30CE9">
      <w:pPr>
        <w:pStyle w:val="Titre2"/>
        <w:rPr>
          <w:color w:val="003399"/>
          <w:sz w:val="36"/>
          <w:szCs w:val="36"/>
        </w:rPr>
      </w:pPr>
      <w:r w:rsidRPr="00B82684">
        <w:rPr>
          <w:color w:val="003399"/>
          <w:sz w:val="36"/>
          <w:szCs w:val="36"/>
        </w:rPr>
        <w:t>Schéma d’architecture</w:t>
      </w:r>
    </w:p>
    <w:p w14:paraId="4C3B8C38" w14:textId="77777777" w:rsidR="00C80D08" w:rsidRPr="008B1CF9" w:rsidRDefault="00E83D8E" w:rsidP="00C80D08">
      <w:pPr>
        <w:keepNext/>
        <w:jc w:val="center"/>
      </w:pPr>
      <w:r w:rsidRPr="008B1CF9">
        <w:rPr>
          <w:noProof/>
        </w:rPr>
        <w:drawing>
          <wp:inline distT="0" distB="0" distL="0" distR="0" wp14:anchorId="7B10B305" wp14:editId="2A1F0788">
            <wp:extent cx="4565319" cy="3148330"/>
            <wp:effectExtent l="0" t="0" r="6985" b="0"/>
            <wp:docPr id="1703304608" name="Picture 2" descr="European Health Data Space – What – Why -How? – When Technology Meets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ropean Health Data Space – What – Why -How? – When Technology Meets  Healthca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5238" cy="3168963"/>
                    </a:xfrm>
                    <a:prstGeom prst="rect">
                      <a:avLst/>
                    </a:prstGeom>
                    <a:noFill/>
                    <a:ln>
                      <a:noFill/>
                    </a:ln>
                  </pic:spPr>
                </pic:pic>
              </a:graphicData>
            </a:graphic>
          </wp:inline>
        </w:drawing>
      </w:r>
    </w:p>
    <w:p w14:paraId="03E0BF23" w14:textId="34C6F0C4" w:rsidR="00C80D08" w:rsidRPr="008B1CF9" w:rsidRDefault="00C80D08" w:rsidP="00C80D08">
      <w:pPr>
        <w:pStyle w:val="Lgende"/>
      </w:pPr>
      <w:r w:rsidRPr="008B1CF9">
        <w:t xml:space="preserve">Figure </w:t>
      </w:r>
      <w:r w:rsidRPr="008B1CF9">
        <w:fldChar w:fldCharType="begin"/>
      </w:r>
      <w:r w:rsidRPr="008B1CF9">
        <w:instrText xml:space="preserve"> SEQ Figure \* ARABIC </w:instrText>
      </w:r>
      <w:r w:rsidRPr="008B1CF9">
        <w:fldChar w:fldCharType="separate"/>
      </w:r>
      <w:r w:rsidR="000914F3">
        <w:rPr>
          <w:noProof/>
        </w:rPr>
        <w:t>2</w:t>
      </w:r>
      <w:r w:rsidRPr="008B1CF9">
        <w:fldChar w:fldCharType="end"/>
      </w:r>
      <w:r w:rsidRPr="008B1CF9">
        <w:t xml:space="preserve"> : L'architecture d'usage secondaire dans EHDS</w:t>
      </w:r>
    </w:p>
    <w:p w14:paraId="34CDA4E7" w14:textId="77777777" w:rsidR="00C80D08" w:rsidRPr="008B1CF9" w:rsidRDefault="00C80D08" w:rsidP="00C80D08">
      <w:pPr>
        <w:pStyle w:val="Sansinterligne"/>
        <w:keepNext/>
        <w:jc w:val="center"/>
        <w:rPr>
          <w:lang w:val="fr-MA"/>
        </w:rPr>
      </w:pPr>
      <w:r w:rsidRPr="008B1CF9">
        <w:rPr>
          <w:noProof/>
          <w:lang w:val="fr-MA"/>
        </w:rPr>
        <w:lastRenderedPageBreak/>
        <w:drawing>
          <wp:inline distT="0" distB="0" distL="0" distR="0" wp14:anchorId="6215A51C" wp14:editId="656A2C5E">
            <wp:extent cx="4864735" cy="3234321"/>
            <wp:effectExtent l="0" t="0" r="0" b="4445"/>
            <wp:docPr id="1128548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7443" cy="3249418"/>
                    </a:xfrm>
                    <a:prstGeom prst="rect">
                      <a:avLst/>
                    </a:prstGeom>
                    <a:noFill/>
                    <a:ln>
                      <a:noFill/>
                    </a:ln>
                  </pic:spPr>
                </pic:pic>
              </a:graphicData>
            </a:graphic>
          </wp:inline>
        </w:drawing>
      </w:r>
    </w:p>
    <w:p w14:paraId="15F513D8" w14:textId="6ABC0396" w:rsidR="00C80D08" w:rsidRPr="00A644DE" w:rsidRDefault="00C80D08" w:rsidP="00C80D08">
      <w:pPr>
        <w:pStyle w:val="Lgende"/>
        <w:rPr>
          <w:color w:val="003399"/>
          <w:sz w:val="22"/>
          <w:szCs w:val="22"/>
        </w:rPr>
      </w:pPr>
      <w:r w:rsidRPr="008B1CF9">
        <w:t>Figure 3 : L'infrastructure IDERHA en alignement avec le parcours utilisateur EHDS2</w:t>
      </w:r>
    </w:p>
    <w:p w14:paraId="54707D22" w14:textId="12708E00" w:rsidR="00E30CE9" w:rsidRPr="00A644DE" w:rsidRDefault="00E30CE9" w:rsidP="00E30CE9">
      <w:pPr>
        <w:pStyle w:val="Titre2"/>
        <w:rPr>
          <w:color w:val="003399"/>
          <w:sz w:val="36"/>
          <w:szCs w:val="36"/>
        </w:rPr>
      </w:pPr>
      <w:r w:rsidRPr="00A644DE">
        <w:rPr>
          <w:color w:val="003399"/>
          <w:sz w:val="36"/>
          <w:szCs w:val="36"/>
        </w:rPr>
        <w:t>Standards et technologies</w:t>
      </w:r>
    </w:p>
    <w:p w14:paraId="3E8444B0" w14:textId="3840734E" w:rsidR="00284103" w:rsidRPr="005829B2" w:rsidRDefault="005829B2" w:rsidP="005829B2">
      <w:pPr>
        <w:pStyle w:val="ds-markdown-paragraph"/>
        <w:shd w:val="clear" w:color="auto" w:fill="FFFFFF"/>
        <w:spacing w:before="240" w:beforeAutospacing="0" w:after="240" w:afterAutospacing="0"/>
        <w:rPr>
          <w:rFonts w:asciiTheme="minorHAnsi" w:hAnsiTheme="minorHAnsi" w:cstheme="minorHAnsi"/>
          <w:color w:val="0F1115"/>
          <w:sz w:val="22"/>
          <w:szCs w:val="22"/>
        </w:rPr>
      </w:pPr>
      <w:r w:rsidRPr="005829B2">
        <w:rPr>
          <w:rFonts w:asciiTheme="minorHAnsi" w:hAnsiTheme="minorHAnsi" w:cstheme="minorHAnsi"/>
          <w:color w:val="0F1115"/>
          <w:sz w:val="22"/>
          <w:szCs w:val="22"/>
        </w:rPr>
        <w:t>L'EHDS s'appuie sur un ensemble cohérent de normes et de technologies pour garantir l'interopérabilité, la sécurité et la conformité au cadre réglementaire (RGPD, Règlement IA, NIS2). Ces choix sont alignés sur les principes FAIR et les recommandations de projets européens comme TEHDAS.</w:t>
      </w:r>
    </w:p>
    <w:p w14:paraId="342CC513" w14:textId="77777777" w:rsidR="00E30CE9" w:rsidRPr="005829B2" w:rsidRDefault="00E30CE9" w:rsidP="00284103">
      <w:pPr>
        <w:pStyle w:val="Titre3"/>
        <w:rPr>
          <w:color w:val="0070C0"/>
          <w:sz w:val="28"/>
          <w:szCs w:val="28"/>
        </w:rPr>
      </w:pPr>
      <w:r w:rsidRPr="005829B2">
        <w:rPr>
          <w:color w:val="0070C0"/>
          <w:sz w:val="28"/>
          <w:szCs w:val="28"/>
        </w:rPr>
        <w:t>Standards utilisés</w:t>
      </w:r>
    </w:p>
    <w:p w14:paraId="099B925E" w14:textId="6DCBAC37" w:rsidR="00284103" w:rsidRPr="00AB0169" w:rsidRDefault="002A4C63" w:rsidP="00284103">
      <w:pPr>
        <w:rPr>
          <w:rFonts w:cstheme="minorHAnsi"/>
          <w:sz w:val="20"/>
          <w:szCs w:val="20"/>
        </w:rPr>
      </w:pPr>
      <w:r w:rsidRPr="002A4C63">
        <w:rPr>
          <w:rFonts w:cstheme="minorHAnsi"/>
          <w:color w:val="0F1115"/>
          <w:shd w:val="clear" w:color="auto" w:fill="FFFFFF"/>
        </w:rPr>
        <w:t>Les standards se répartissent en trois catégories principales :</w:t>
      </w:r>
    </w:p>
    <w:p w14:paraId="467AE359" w14:textId="55A91B83" w:rsidR="00AB0169" w:rsidRPr="00AB0169" w:rsidRDefault="00AB0169" w:rsidP="007C647D">
      <w:pPr>
        <w:numPr>
          <w:ilvl w:val="0"/>
          <w:numId w:val="17"/>
        </w:numPr>
        <w:shd w:val="clear" w:color="auto" w:fill="FFFFFF"/>
        <w:spacing w:after="12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t>Interopérabilité des systèmes de santé</w:t>
      </w:r>
      <w:r w:rsidRPr="00AB0169">
        <w:rPr>
          <w:rFonts w:eastAsia="Times New Roman" w:cstheme="minorHAnsi"/>
          <w:color w:val="0F1115"/>
          <w:lang w:val="fr-FR" w:eastAsia="fr-FR"/>
        </w:rPr>
        <w:t> :</w:t>
      </w:r>
    </w:p>
    <w:p w14:paraId="7370A78B" w14:textId="77777777" w:rsidR="00AB0169" w:rsidRPr="00AB0169" w:rsidRDefault="00AB0169" w:rsidP="007C647D">
      <w:pPr>
        <w:numPr>
          <w:ilvl w:val="1"/>
          <w:numId w:val="17"/>
        </w:numPr>
        <w:shd w:val="clear" w:color="auto" w:fill="FFFFFF"/>
        <w:spacing w:after="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t xml:space="preserve">FHIR (Fast Healthcare </w:t>
      </w:r>
      <w:proofErr w:type="spellStart"/>
      <w:r w:rsidRPr="00AB0169">
        <w:rPr>
          <w:rFonts w:eastAsia="Times New Roman" w:cstheme="minorHAnsi"/>
          <w:b/>
          <w:bCs/>
          <w:color w:val="0F1115"/>
          <w:lang w:val="fr-FR" w:eastAsia="fr-FR"/>
        </w:rPr>
        <w:t>Interoperability</w:t>
      </w:r>
      <w:proofErr w:type="spellEnd"/>
      <w:r w:rsidRPr="00AB0169">
        <w:rPr>
          <w:rFonts w:eastAsia="Times New Roman" w:cstheme="minorHAnsi"/>
          <w:b/>
          <w:bCs/>
          <w:color w:val="0F1115"/>
          <w:lang w:val="fr-FR" w:eastAsia="fr-FR"/>
        </w:rPr>
        <w:t xml:space="preserve"> </w:t>
      </w:r>
      <w:proofErr w:type="spellStart"/>
      <w:r w:rsidRPr="00AB0169">
        <w:rPr>
          <w:rFonts w:eastAsia="Times New Roman" w:cstheme="minorHAnsi"/>
          <w:b/>
          <w:bCs/>
          <w:color w:val="0F1115"/>
          <w:lang w:val="fr-FR" w:eastAsia="fr-FR"/>
        </w:rPr>
        <w:t>Resources</w:t>
      </w:r>
      <w:proofErr w:type="spellEnd"/>
      <w:r w:rsidRPr="00AB0169">
        <w:rPr>
          <w:rFonts w:eastAsia="Times New Roman" w:cstheme="minorHAnsi"/>
          <w:b/>
          <w:bCs/>
          <w:color w:val="0F1115"/>
          <w:lang w:val="fr-FR" w:eastAsia="fr-FR"/>
        </w:rPr>
        <w:t>)</w:t>
      </w:r>
      <w:r w:rsidRPr="00AB0169">
        <w:rPr>
          <w:rFonts w:eastAsia="Times New Roman" w:cstheme="minorHAnsi"/>
          <w:color w:val="0F1115"/>
          <w:lang w:val="fr-FR" w:eastAsia="fr-FR"/>
        </w:rPr>
        <w:t> : Standard pivot, basé sur des API, pour le format d'échange européen des dossiers de santé (</w:t>
      </w:r>
      <w:proofErr w:type="spellStart"/>
      <w:r w:rsidRPr="00AB0169">
        <w:rPr>
          <w:rFonts w:eastAsia="Times New Roman" w:cstheme="minorHAnsi"/>
          <w:color w:val="0F1115"/>
          <w:lang w:val="fr-FR" w:eastAsia="fr-FR"/>
        </w:rPr>
        <w:t>EEHRxF</w:t>
      </w:r>
      <w:proofErr w:type="spellEnd"/>
      <w:r w:rsidRPr="00AB0169">
        <w:rPr>
          <w:rFonts w:eastAsia="Times New Roman" w:cstheme="minorHAnsi"/>
          <w:color w:val="0F1115"/>
          <w:lang w:val="fr-FR" w:eastAsia="fr-FR"/>
        </w:rPr>
        <w:t>). Il est obligatoire pour les systèmes de dossiers électroniques.</w:t>
      </w:r>
    </w:p>
    <w:p w14:paraId="43D87402" w14:textId="77777777" w:rsidR="00AB0169" w:rsidRPr="00AB0169" w:rsidRDefault="00AB0169" w:rsidP="007C647D">
      <w:pPr>
        <w:numPr>
          <w:ilvl w:val="1"/>
          <w:numId w:val="17"/>
        </w:numPr>
        <w:shd w:val="clear" w:color="auto" w:fill="FFFFFF"/>
        <w:spacing w:after="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t>HL7</w:t>
      </w:r>
      <w:r w:rsidRPr="00AB0169">
        <w:rPr>
          <w:rFonts w:eastAsia="Times New Roman" w:cstheme="minorHAnsi"/>
          <w:color w:val="0F1115"/>
          <w:lang w:val="fr-FR" w:eastAsia="fr-FR"/>
        </w:rPr>
        <w:t> : Fournit la base pour les guides d'implémentation européens, définissant des profils communs pour l'EHDS.</w:t>
      </w:r>
    </w:p>
    <w:p w14:paraId="61E75BF2" w14:textId="77777777" w:rsidR="00AB0169" w:rsidRPr="00AB0169" w:rsidRDefault="00AB0169" w:rsidP="007C647D">
      <w:pPr>
        <w:numPr>
          <w:ilvl w:val="1"/>
          <w:numId w:val="17"/>
        </w:numPr>
        <w:shd w:val="clear" w:color="auto" w:fill="FFFFFF"/>
        <w:spacing w:after="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t>Terminologies</w:t>
      </w:r>
      <w:r w:rsidRPr="00AB0169">
        <w:rPr>
          <w:rFonts w:eastAsia="Times New Roman" w:cstheme="minorHAnsi"/>
          <w:color w:val="0F1115"/>
          <w:lang w:val="fr-FR" w:eastAsia="fr-FR"/>
        </w:rPr>
        <w:t> : SNOMED CT (clinique), LOINC (laboratoire), ICD-11 (classification des maladies) pour l'harmonisation sémantique.</w:t>
      </w:r>
    </w:p>
    <w:p w14:paraId="03BF5059" w14:textId="77777777" w:rsidR="00AB0169" w:rsidRPr="00AB0169" w:rsidRDefault="00AB0169" w:rsidP="007C647D">
      <w:pPr>
        <w:numPr>
          <w:ilvl w:val="1"/>
          <w:numId w:val="17"/>
        </w:numPr>
        <w:shd w:val="clear" w:color="auto" w:fill="FFFFFF"/>
        <w:spacing w:after="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t>DCAT-AP/</w:t>
      </w:r>
      <w:proofErr w:type="spellStart"/>
      <w:r w:rsidRPr="00AB0169">
        <w:rPr>
          <w:rFonts w:eastAsia="Times New Roman" w:cstheme="minorHAnsi"/>
          <w:b/>
          <w:bCs/>
          <w:color w:val="0F1115"/>
          <w:lang w:val="fr-FR" w:eastAsia="fr-FR"/>
        </w:rPr>
        <w:t>HealthDCAT</w:t>
      </w:r>
      <w:proofErr w:type="spellEnd"/>
      <w:r w:rsidRPr="00AB0169">
        <w:rPr>
          <w:rFonts w:eastAsia="Times New Roman" w:cstheme="minorHAnsi"/>
          <w:b/>
          <w:bCs/>
          <w:color w:val="0F1115"/>
          <w:lang w:val="fr-FR" w:eastAsia="fr-FR"/>
        </w:rPr>
        <w:t>-AP</w:t>
      </w:r>
      <w:r w:rsidRPr="00AB0169">
        <w:rPr>
          <w:rFonts w:eastAsia="Times New Roman" w:cstheme="minorHAnsi"/>
          <w:color w:val="0F1115"/>
          <w:lang w:val="fr-FR" w:eastAsia="fr-FR"/>
        </w:rPr>
        <w:t> : Pour les catalogues de métadonnées facilitant la découverte des données.</w:t>
      </w:r>
    </w:p>
    <w:p w14:paraId="5D7A1C5B" w14:textId="77777777" w:rsidR="00AB0169" w:rsidRPr="00AB0169" w:rsidRDefault="00AB0169" w:rsidP="007C647D">
      <w:pPr>
        <w:numPr>
          <w:ilvl w:val="0"/>
          <w:numId w:val="17"/>
        </w:numPr>
        <w:shd w:val="clear" w:color="auto" w:fill="FFFFFF"/>
        <w:spacing w:after="12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t>Web sémantique</w:t>
      </w:r>
      <w:r w:rsidRPr="00AB0169">
        <w:rPr>
          <w:rFonts w:eastAsia="Times New Roman" w:cstheme="minorHAnsi"/>
          <w:color w:val="0F1115"/>
          <w:lang w:val="fr-FR" w:eastAsia="fr-FR"/>
        </w:rPr>
        <w:t> :</w:t>
      </w:r>
    </w:p>
    <w:p w14:paraId="309EA77A" w14:textId="77777777" w:rsidR="00AB0169" w:rsidRPr="00AB0169" w:rsidRDefault="00AB0169" w:rsidP="007C647D">
      <w:pPr>
        <w:numPr>
          <w:ilvl w:val="1"/>
          <w:numId w:val="17"/>
        </w:numPr>
        <w:shd w:val="clear" w:color="auto" w:fill="FFFFFF"/>
        <w:spacing w:after="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t>RDF/RDFS, OWL, SKOS</w:t>
      </w:r>
      <w:r w:rsidRPr="00AB0169">
        <w:rPr>
          <w:rFonts w:eastAsia="Times New Roman" w:cstheme="minorHAnsi"/>
          <w:color w:val="0F1115"/>
          <w:lang w:val="fr-FR" w:eastAsia="fr-FR"/>
        </w:rPr>
        <w:t> : Permettent de modéliser les données en graphes de connaissances, de créer des ontologies et de gérer des vocabulaires contrôlés pour une interopérabilité sémantique avancée.</w:t>
      </w:r>
    </w:p>
    <w:p w14:paraId="518BB3AF" w14:textId="77777777" w:rsidR="00AB0169" w:rsidRPr="00AB0169" w:rsidRDefault="00AB0169" w:rsidP="007C647D">
      <w:pPr>
        <w:numPr>
          <w:ilvl w:val="1"/>
          <w:numId w:val="17"/>
        </w:numPr>
        <w:shd w:val="clear" w:color="auto" w:fill="FFFFFF"/>
        <w:spacing w:after="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t>SPARQL</w:t>
      </w:r>
      <w:r w:rsidRPr="00AB0169">
        <w:rPr>
          <w:rFonts w:eastAsia="Times New Roman" w:cstheme="minorHAnsi"/>
          <w:color w:val="0F1115"/>
          <w:lang w:val="fr-FR" w:eastAsia="fr-FR"/>
        </w:rPr>
        <w:t xml:space="preserve"> : Langage de requête pour interroger des données distribuées dans un format RDF, essentiel pour les environnements fédérés comme </w:t>
      </w:r>
      <w:proofErr w:type="spellStart"/>
      <w:r w:rsidRPr="00AB0169">
        <w:rPr>
          <w:rFonts w:eastAsia="Times New Roman" w:cstheme="minorHAnsi"/>
          <w:color w:val="0F1115"/>
          <w:lang w:val="fr-FR" w:eastAsia="fr-FR"/>
        </w:rPr>
        <w:t>HealthData@EU</w:t>
      </w:r>
      <w:proofErr w:type="spellEnd"/>
      <w:r w:rsidRPr="00AB0169">
        <w:rPr>
          <w:rFonts w:eastAsia="Times New Roman" w:cstheme="minorHAnsi"/>
          <w:color w:val="0F1115"/>
          <w:lang w:val="fr-FR" w:eastAsia="fr-FR"/>
        </w:rPr>
        <w:t>.</w:t>
      </w:r>
    </w:p>
    <w:p w14:paraId="77791B89" w14:textId="77777777" w:rsidR="00AB0169" w:rsidRPr="00AB0169" w:rsidRDefault="00AB0169" w:rsidP="007C647D">
      <w:pPr>
        <w:numPr>
          <w:ilvl w:val="0"/>
          <w:numId w:val="17"/>
        </w:numPr>
        <w:shd w:val="clear" w:color="auto" w:fill="FFFFFF"/>
        <w:spacing w:after="12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t>Sécurité et gestion des identités</w:t>
      </w:r>
      <w:r w:rsidRPr="00AB0169">
        <w:rPr>
          <w:rFonts w:eastAsia="Times New Roman" w:cstheme="minorHAnsi"/>
          <w:color w:val="0F1115"/>
          <w:lang w:val="fr-FR" w:eastAsia="fr-FR"/>
        </w:rPr>
        <w:t> :</w:t>
      </w:r>
    </w:p>
    <w:p w14:paraId="7C22443D" w14:textId="77777777" w:rsidR="00AB0169" w:rsidRPr="00AB0169" w:rsidRDefault="00AB0169" w:rsidP="007C647D">
      <w:pPr>
        <w:numPr>
          <w:ilvl w:val="1"/>
          <w:numId w:val="17"/>
        </w:numPr>
        <w:shd w:val="clear" w:color="auto" w:fill="FFFFFF"/>
        <w:spacing w:after="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lastRenderedPageBreak/>
        <w:t>ISO/IEC 27001</w:t>
      </w:r>
      <w:r w:rsidRPr="00AB0169">
        <w:rPr>
          <w:rFonts w:eastAsia="Times New Roman" w:cstheme="minorHAnsi"/>
          <w:color w:val="0F1115"/>
          <w:lang w:val="fr-FR" w:eastAsia="fr-FR"/>
        </w:rPr>
        <w:t> : Norme pour la gestion de la sécurité de l'information, appliquée aux environnements de traitement sécurisés (SPE).</w:t>
      </w:r>
    </w:p>
    <w:p w14:paraId="49A0C089" w14:textId="77777777" w:rsidR="00AB0169" w:rsidRPr="00AB0169" w:rsidRDefault="00AB0169" w:rsidP="007C647D">
      <w:pPr>
        <w:numPr>
          <w:ilvl w:val="1"/>
          <w:numId w:val="17"/>
        </w:numPr>
        <w:shd w:val="clear" w:color="auto" w:fill="FFFFFF"/>
        <w:spacing w:after="0" w:line="240" w:lineRule="auto"/>
        <w:jc w:val="left"/>
        <w:rPr>
          <w:rFonts w:eastAsia="Times New Roman" w:cstheme="minorHAnsi"/>
          <w:color w:val="0F1115"/>
          <w:lang w:val="fr-FR" w:eastAsia="fr-FR"/>
        </w:rPr>
      </w:pPr>
      <w:proofErr w:type="spellStart"/>
      <w:r w:rsidRPr="00AB0169">
        <w:rPr>
          <w:rFonts w:eastAsia="Times New Roman" w:cstheme="minorHAnsi"/>
          <w:b/>
          <w:bCs/>
          <w:color w:val="0F1115"/>
          <w:lang w:val="fr-FR" w:eastAsia="fr-FR"/>
        </w:rPr>
        <w:t>eIDAS</w:t>
      </w:r>
      <w:proofErr w:type="spellEnd"/>
      <w:r w:rsidRPr="00AB0169">
        <w:rPr>
          <w:rFonts w:eastAsia="Times New Roman" w:cstheme="minorHAnsi"/>
          <w:color w:val="0F1115"/>
          <w:lang w:val="fr-FR" w:eastAsia="fr-FR"/>
        </w:rPr>
        <w:t> : Règlement pour l'identification électronique et les services de confiance, garantissant un accès transfrontalier sécurisé.</w:t>
      </w:r>
    </w:p>
    <w:p w14:paraId="370722A9" w14:textId="77777777" w:rsidR="00AB0169" w:rsidRPr="00AB0169" w:rsidRDefault="00AB0169" w:rsidP="007C647D">
      <w:pPr>
        <w:numPr>
          <w:ilvl w:val="1"/>
          <w:numId w:val="17"/>
        </w:numPr>
        <w:shd w:val="clear" w:color="auto" w:fill="FFFFFF"/>
        <w:spacing w:after="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t>Pseudonymisation/Anonymisation</w:t>
      </w:r>
      <w:r w:rsidRPr="00AB0169">
        <w:rPr>
          <w:rFonts w:eastAsia="Times New Roman" w:cstheme="minorHAnsi"/>
          <w:color w:val="0F1115"/>
          <w:lang w:val="fr-FR" w:eastAsia="fr-FR"/>
        </w:rPr>
        <w:t> : Processus obligatoires pour l'usage secondaire, conformes au RGPD.</w:t>
      </w:r>
    </w:p>
    <w:p w14:paraId="21F45AB5" w14:textId="43074178" w:rsidR="00284103" w:rsidRPr="005E0FAA" w:rsidRDefault="00AB0169" w:rsidP="007C647D">
      <w:pPr>
        <w:numPr>
          <w:ilvl w:val="1"/>
          <w:numId w:val="17"/>
        </w:numPr>
        <w:shd w:val="clear" w:color="auto" w:fill="FFFFFF"/>
        <w:spacing w:after="0" w:line="240" w:lineRule="auto"/>
        <w:jc w:val="left"/>
        <w:rPr>
          <w:rFonts w:eastAsia="Times New Roman" w:cstheme="minorHAnsi"/>
          <w:color w:val="0F1115"/>
          <w:lang w:val="fr-FR" w:eastAsia="fr-FR"/>
        </w:rPr>
      </w:pPr>
      <w:r w:rsidRPr="00AB0169">
        <w:rPr>
          <w:rFonts w:eastAsia="Times New Roman" w:cstheme="minorHAnsi"/>
          <w:b/>
          <w:bCs/>
          <w:color w:val="0F1115"/>
          <w:lang w:val="fr-FR" w:eastAsia="fr-FR"/>
        </w:rPr>
        <w:t>Apprentissage fédéré</w:t>
      </w:r>
      <w:r w:rsidRPr="00AB0169">
        <w:rPr>
          <w:rFonts w:eastAsia="Times New Roman" w:cstheme="minorHAnsi"/>
          <w:color w:val="0F1115"/>
          <w:lang w:val="fr-FR" w:eastAsia="fr-FR"/>
        </w:rPr>
        <w:t> : Permet l'analyse des données sans les déplacer, préservant la souveraineté.</w:t>
      </w:r>
    </w:p>
    <w:p w14:paraId="00D5A158" w14:textId="77777777" w:rsidR="00284103" w:rsidRPr="005E0FAA" w:rsidRDefault="00284103" w:rsidP="00284103">
      <w:pPr>
        <w:pStyle w:val="Titre3"/>
        <w:rPr>
          <w:color w:val="0070C0"/>
          <w:sz w:val="28"/>
          <w:szCs w:val="28"/>
        </w:rPr>
      </w:pPr>
      <w:r w:rsidRPr="005E0FAA">
        <w:rPr>
          <w:color w:val="0070C0"/>
          <w:sz w:val="28"/>
          <w:szCs w:val="28"/>
        </w:rPr>
        <w:t>Justification des choix</w:t>
      </w:r>
    </w:p>
    <w:p w14:paraId="477B5F1E" w14:textId="77777777" w:rsidR="005E0FAA" w:rsidRPr="005E0FAA" w:rsidRDefault="005E0FAA" w:rsidP="005E0FAA">
      <w:pPr>
        <w:shd w:val="clear" w:color="auto" w:fill="FFFFFF"/>
        <w:spacing w:before="240" w:after="240" w:line="240" w:lineRule="auto"/>
        <w:jc w:val="left"/>
        <w:rPr>
          <w:rFonts w:eastAsia="Times New Roman" w:cstheme="minorHAnsi"/>
          <w:color w:val="0F1115"/>
          <w:lang w:val="fr-FR" w:eastAsia="fr-FR"/>
        </w:rPr>
      </w:pPr>
      <w:r w:rsidRPr="005E0FAA">
        <w:rPr>
          <w:rFonts w:eastAsia="Times New Roman" w:cstheme="minorHAnsi"/>
          <w:color w:val="0F1115"/>
          <w:lang w:val="fr-FR" w:eastAsia="fr-FR"/>
        </w:rPr>
        <w:t>Ces standards sont sélectionnés pour leur contribution spécifique aux objectifs de l'EHDS :</w:t>
      </w:r>
    </w:p>
    <w:p w14:paraId="62FCD3CB" w14:textId="77777777" w:rsidR="005E0FAA" w:rsidRPr="005E0FAA" w:rsidRDefault="005E0FAA" w:rsidP="007C647D">
      <w:pPr>
        <w:numPr>
          <w:ilvl w:val="0"/>
          <w:numId w:val="18"/>
        </w:numPr>
        <w:shd w:val="clear" w:color="auto" w:fill="FFFFFF"/>
        <w:spacing w:after="0" w:line="240" w:lineRule="auto"/>
        <w:jc w:val="left"/>
        <w:rPr>
          <w:rFonts w:eastAsia="Times New Roman" w:cstheme="minorHAnsi"/>
          <w:color w:val="0F1115"/>
          <w:lang w:val="fr-FR" w:eastAsia="fr-FR"/>
        </w:rPr>
      </w:pPr>
      <w:r w:rsidRPr="005E0FAA">
        <w:rPr>
          <w:rFonts w:eastAsia="Times New Roman" w:cstheme="minorHAnsi"/>
          <w:b/>
          <w:bCs/>
          <w:color w:val="0F1115"/>
          <w:lang w:val="fr-FR" w:eastAsia="fr-FR"/>
        </w:rPr>
        <w:t>Interopérabilité sémantique</w:t>
      </w:r>
      <w:r w:rsidRPr="005E0FAA">
        <w:rPr>
          <w:rFonts w:eastAsia="Times New Roman" w:cstheme="minorHAnsi"/>
          <w:color w:val="0F1115"/>
          <w:lang w:val="fr-FR" w:eastAsia="fr-FR"/>
        </w:rPr>
        <w:t> : FHIR, combiné aux technologies du Web sémantique (RDF, OWL), harmonise les données hétérogènes sans perte de sens, facilitant la recherche et l'innovation (ex. : médecine personnalisée).</w:t>
      </w:r>
    </w:p>
    <w:p w14:paraId="18560C82" w14:textId="77777777" w:rsidR="005E0FAA" w:rsidRPr="005E0FAA" w:rsidRDefault="005E0FAA" w:rsidP="007C647D">
      <w:pPr>
        <w:numPr>
          <w:ilvl w:val="0"/>
          <w:numId w:val="18"/>
        </w:numPr>
        <w:shd w:val="clear" w:color="auto" w:fill="FFFFFF"/>
        <w:spacing w:after="0" w:line="240" w:lineRule="auto"/>
        <w:jc w:val="left"/>
        <w:rPr>
          <w:rFonts w:eastAsia="Times New Roman" w:cstheme="minorHAnsi"/>
          <w:color w:val="0F1115"/>
          <w:lang w:val="fr-FR" w:eastAsia="fr-FR"/>
        </w:rPr>
      </w:pPr>
      <w:r w:rsidRPr="005E0FAA">
        <w:rPr>
          <w:rFonts w:eastAsia="Times New Roman" w:cstheme="minorHAnsi"/>
          <w:b/>
          <w:bCs/>
          <w:color w:val="0F1115"/>
          <w:lang w:val="fr-FR" w:eastAsia="fr-FR"/>
        </w:rPr>
        <w:t>Échanges transfrontaliers</w:t>
      </w:r>
      <w:r w:rsidRPr="005E0FAA">
        <w:rPr>
          <w:rFonts w:eastAsia="Times New Roman" w:cstheme="minorHAnsi"/>
          <w:color w:val="0F1115"/>
          <w:lang w:val="fr-FR" w:eastAsia="fr-FR"/>
        </w:rPr>
        <w:t> : Les API standardisées (FHIR) et la gestion d'identité (</w:t>
      </w:r>
      <w:proofErr w:type="spellStart"/>
      <w:r w:rsidRPr="005E0FAA">
        <w:rPr>
          <w:rFonts w:eastAsia="Times New Roman" w:cstheme="minorHAnsi"/>
          <w:color w:val="0F1115"/>
          <w:lang w:val="fr-FR" w:eastAsia="fr-FR"/>
        </w:rPr>
        <w:t>eIDAS</w:t>
      </w:r>
      <w:proofErr w:type="spellEnd"/>
      <w:r w:rsidRPr="005E0FAA">
        <w:rPr>
          <w:rFonts w:eastAsia="Times New Roman" w:cstheme="minorHAnsi"/>
          <w:color w:val="0F1115"/>
          <w:lang w:val="fr-FR" w:eastAsia="fr-FR"/>
        </w:rPr>
        <w:t>) permettent une continuité des soins fluide et une recherche collaborative à l'échelle de l'UE, réduisant les silos nationaux.</w:t>
      </w:r>
    </w:p>
    <w:p w14:paraId="382A9112" w14:textId="77777777" w:rsidR="005E0FAA" w:rsidRPr="005E0FAA" w:rsidRDefault="005E0FAA" w:rsidP="007C647D">
      <w:pPr>
        <w:numPr>
          <w:ilvl w:val="0"/>
          <w:numId w:val="18"/>
        </w:numPr>
        <w:shd w:val="clear" w:color="auto" w:fill="FFFFFF"/>
        <w:spacing w:after="0" w:line="240" w:lineRule="auto"/>
        <w:jc w:val="left"/>
        <w:rPr>
          <w:rFonts w:eastAsia="Times New Roman" w:cstheme="minorHAnsi"/>
          <w:color w:val="0F1115"/>
          <w:lang w:val="fr-FR" w:eastAsia="fr-FR"/>
        </w:rPr>
      </w:pPr>
      <w:r w:rsidRPr="005E0FAA">
        <w:rPr>
          <w:rFonts w:eastAsia="Times New Roman" w:cstheme="minorHAnsi"/>
          <w:b/>
          <w:bCs/>
          <w:color w:val="0F1115"/>
          <w:lang w:val="fr-FR" w:eastAsia="fr-FR"/>
        </w:rPr>
        <w:t>Sécurité des données</w:t>
      </w:r>
      <w:r w:rsidRPr="005E0FAA">
        <w:rPr>
          <w:rFonts w:eastAsia="Times New Roman" w:cstheme="minorHAnsi"/>
          <w:color w:val="0F1115"/>
          <w:lang w:val="fr-FR" w:eastAsia="fr-FR"/>
        </w:rPr>
        <w:t xml:space="preserve"> : Les normes comme ISO 27001 et les processus de </w:t>
      </w:r>
      <w:proofErr w:type="spellStart"/>
      <w:r w:rsidRPr="005E0FAA">
        <w:rPr>
          <w:rFonts w:eastAsia="Times New Roman" w:cstheme="minorHAnsi"/>
          <w:color w:val="0F1115"/>
          <w:lang w:val="fr-FR" w:eastAsia="fr-FR"/>
        </w:rPr>
        <w:t>pseudonymisation</w:t>
      </w:r>
      <w:proofErr w:type="spellEnd"/>
      <w:r w:rsidRPr="005E0FAA">
        <w:rPr>
          <w:rFonts w:eastAsia="Times New Roman" w:cstheme="minorHAnsi"/>
          <w:color w:val="0F1115"/>
          <w:lang w:val="fr-FR" w:eastAsia="fr-FR"/>
        </w:rPr>
        <w:t xml:space="preserve"> intégrés dans les SPE protègent la confidentialité et préviennent les risques de réidentification, renforçant la confiance publique.</w:t>
      </w:r>
    </w:p>
    <w:p w14:paraId="540C4212" w14:textId="77777777" w:rsidR="005E0FAA" w:rsidRPr="005E0FAA" w:rsidRDefault="005E0FAA" w:rsidP="007C647D">
      <w:pPr>
        <w:numPr>
          <w:ilvl w:val="0"/>
          <w:numId w:val="18"/>
        </w:numPr>
        <w:shd w:val="clear" w:color="auto" w:fill="FFFFFF"/>
        <w:spacing w:after="0" w:line="240" w:lineRule="auto"/>
        <w:jc w:val="left"/>
        <w:rPr>
          <w:rFonts w:eastAsia="Times New Roman" w:cstheme="minorHAnsi"/>
          <w:color w:val="0F1115"/>
          <w:lang w:val="fr-FR" w:eastAsia="fr-FR"/>
        </w:rPr>
      </w:pPr>
      <w:r w:rsidRPr="005E0FAA">
        <w:rPr>
          <w:rFonts w:eastAsia="Times New Roman" w:cstheme="minorHAnsi"/>
          <w:b/>
          <w:bCs/>
          <w:color w:val="0F1115"/>
          <w:lang w:val="fr-FR" w:eastAsia="fr-FR"/>
        </w:rPr>
        <w:t>Évolutivité</w:t>
      </w:r>
      <w:r w:rsidRPr="005E0FAA">
        <w:rPr>
          <w:rFonts w:eastAsia="Times New Roman" w:cstheme="minorHAnsi"/>
          <w:color w:val="0F1115"/>
          <w:lang w:val="fr-FR" w:eastAsia="fr-FR"/>
        </w:rPr>
        <w:t> : La modularité de FHIR et l'approche fédérée (apprentissage distribué, requêtes SPARQL) assurent une architecture scalable, capable d'intégrer de nouveaux types de données (génomiques) et cas d'usage (IA) pour les 27 États membres.</w:t>
      </w:r>
    </w:p>
    <w:p w14:paraId="76642A58" w14:textId="52FDE0B1" w:rsidR="003900C6" w:rsidRPr="001300FF" w:rsidRDefault="005E0FAA" w:rsidP="001300FF">
      <w:pPr>
        <w:shd w:val="clear" w:color="auto" w:fill="FFFFFF"/>
        <w:spacing w:before="240" w:after="0" w:line="240" w:lineRule="auto"/>
        <w:jc w:val="left"/>
        <w:rPr>
          <w:rFonts w:eastAsia="Times New Roman" w:cstheme="minorHAnsi"/>
          <w:color w:val="003399"/>
          <w:sz w:val="28"/>
          <w:szCs w:val="28"/>
          <w:lang w:val="fr-FR" w:eastAsia="fr-FR"/>
        </w:rPr>
      </w:pPr>
      <w:r w:rsidRPr="005E0FAA">
        <w:rPr>
          <w:rFonts w:eastAsia="Times New Roman" w:cstheme="minorHAnsi"/>
          <w:color w:val="0F1115"/>
          <w:lang w:val="fr-FR" w:eastAsia="fr-FR"/>
        </w:rPr>
        <w:t>Ces choix techniques soutiennent directement les objectifs stratégiques d'</w:t>
      </w:r>
      <w:proofErr w:type="spellStart"/>
      <w:r w:rsidRPr="005E0FAA">
        <w:rPr>
          <w:rFonts w:eastAsia="Times New Roman" w:cstheme="minorHAnsi"/>
          <w:color w:val="0F1115"/>
          <w:lang w:val="fr-FR" w:eastAsia="fr-FR"/>
        </w:rPr>
        <w:t>empowerment</w:t>
      </w:r>
      <w:proofErr w:type="spellEnd"/>
      <w:r w:rsidRPr="005E0FAA">
        <w:rPr>
          <w:rFonts w:eastAsia="Times New Roman" w:cstheme="minorHAnsi"/>
          <w:color w:val="0F1115"/>
          <w:lang w:val="fr-FR" w:eastAsia="fr-FR"/>
        </w:rPr>
        <w:t xml:space="preserve"> des patients, d'innovation responsable et de gouvernance décentralisée de l'EHDS.</w:t>
      </w:r>
      <w:r w:rsidR="003900C6" w:rsidRPr="008B1CF9">
        <w:br w:type="page"/>
      </w:r>
    </w:p>
    <w:p w14:paraId="214BD07F" w14:textId="46E1EF7E" w:rsidR="003900C6" w:rsidRPr="00FB7258" w:rsidRDefault="003900C6" w:rsidP="003900C6">
      <w:pPr>
        <w:pStyle w:val="Titre1"/>
        <w:rPr>
          <w:color w:val="002060"/>
          <w:sz w:val="44"/>
          <w:szCs w:val="44"/>
        </w:rPr>
      </w:pPr>
      <w:r w:rsidRPr="00FB7258">
        <w:rPr>
          <w:color w:val="002060"/>
          <w:sz w:val="44"/>
          <w:szCs w:val="44"/>
        </w:rPr>
        <w:lastRenderedPageBreak/>
        <w:t>PARTIE II : Intégration des données</w:t>
      </w:r>
    </w:p>
    <w:p w14:paraId="0F4AD6C6" w14:textId="57ECE562" w:rsidR="001F05F3" w:rsidRPr="00BB007D" w:rsidRDefault="001F05F3" w:rsidP="001F05F3">
      <w:pPr>
        <w:shd w:val="clear" w:color="auto" w:fill="FFFFFF"/>
        <w:spacing w:before="240" w:after="0" w:line="240" w:lineRule="auto"/>
        <w:jc w:val="left"/>
        <w:rPr>
          <w:rFonts w:eastAsia="Times New Roman" w:cstheme="minorHAnsi"/>
          <w:color w:val="0F1115"/>
          <w:lang w:val="fr-FR" w:eastAsia="fr-FR"/>
        </w:rPr>
      </w:pPr>
      <w:r>
        <w:rPr>
          <w:noProof/>
        </w:rPr>
        <mc:AlternateContent>
          <mc:Choice Requires="wps">
            <w:drawing>
              <wp:anchor distT="0" distB="0" distL="114300" distR="114300" simplePos="0" relativeHeight="251666432" behindDoc="0" locked="0" layoutInCell="1" allowOverlap="1" wp14:anchorId="2331F57C" wp14:editId="0CA755A3">
                <wp:simplePos x="0" y="0"/>
                <wp:positionH relativeFrom="column">
                  <wp:posOffset>657225</wp:posOffset>
                </wp:positionH>
                <wp:positionV relativeFrom="paragraph">
                  <wp:posOffset>5365750</wp:posOffset>
                </wp:positionV>
                <wp:extent cx="4619625"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14:paraId="5C7B6801" w14:textId="7BC2D097" w:rsidR="001F05F3" w:rsidRPr="00600348" w:rsidRDefault="001F05F3" w:rsidP="001F05F3">
                            <w:pPr>
                              <w:pStyle w:val="Lgende"/>
                              <w:rPr>
                                <w:noProof/>
                              </w:rPr>
                            </w:pPr>
                            <w:r>
                              <w:t xml:space="preserve">Figure </w:t>
                            </w:r>
                            <w:r>
                              <w:fldChar w:fldCharType="begin"/>
                            </w:r>
                            <w:r>
                              <w:instrText xml:space="preserve"> SEQ Figure \* ARABIC </w:instrText>
                            </w:r>
                            <w:r>
                              <w:fldChar w:fldCharType="separate"/>
                            </w:r>
                            <w:r w:rsidR="000914F3">
                              <w:rPr>
                                <w:noProof/>
                              </w:rPr>
                              <w:t>3</w:t>
                            </w:r>
                            <w:r>
                              <w:fldChar w:fldCharType="end"/>
                            </w:r>
                            <w:r>
                              <w:rPr>
                                <w:lang w:val="fr-FR"/>
                              </w:rPr>
                              <w:t xml:space="preserve"> Arborescence du projet et des </w:t>
                            </w:r>
                            <w:proofErr w:type="spellStart"/>
                            <w:r>
                              <w:rPr>
                                <w:lang w:val="fr-FR"/>
                              </w:rPr>
                              <w:t>dataset</w:t>
                            </w:r>
                            <w:proofErr w:type="spellEnd"/>
                            <w:r>
                              <w:rPr>
                                <w:lang w:val="fr-FR"/>
                              </w:rPr>
                              <w:t xml:space="preserve"> intégrés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31F57C" id="_x0000_t202" coordsize="21600,21600" o:spt="202" path="m,l,21600r21600,l21600,xe">
                <v:stroke joinstyle="miter"/>
                <v:path gradientshapeok="t" o:connecttype="rect"/>
              </v:shapetype>
              <v:shape id="Zone de texte 7" o:spid="_x0000_s1026" type="#_x0000_t202" style="position:absolute;margin-left:51.75pt;margin-top:422.5pt;width:363.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4UgFgIAADgEAAAOAAAAZHJzL2Uyb0RvYy54bWysU8GO0zAQvSPxD5bvNG1hK4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vywmH1azG84k5RbvL+J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" stroked="f">
                <v:textbox style="mso-fit-shape-to-text:t" inset="0,0,0,0">
                  <w:txbxContent>
                    <w:p w14:paraId="5C7B6801" w14:textId="7BC2D097" w:rsidR="001F05F3" w:rsidRPr="00600348" w:rsidRDefault="001F05F3" w:rsidP="001F05F3">
                      <w:pPr>
                        <w:pStyle w:val="Lgende"/>
                        <w:rPr>
                          <w:noProof/>
                        </w:rPr>
                      </w:pPr>
                      <w:r>
                        <w:t xml:space="preserve">Figure </w:t>
                      </w:r>
                      <w:r>
                        <w:fldChar w:fldCharType="begin"/>
                      </w:r>
                      <w:r>
                        <w:instrText xml:space="preserve"> SEQ Figure \* ARABIC </w:instrText>
                      </w:r>
                      <w:r>
                        <w:fldChar w:fldCharType="separate"/>
                      </w:r>
                      <w:r w:rsidR="000914F3">
                        <w:rPr>
                          <w:noProof/>
                        </w:rPr>
                        <w:t>3</w:t>
                      </w:r>
                      <w:r>
                        <w:fldChar w:fldCharType="end"/>
                      </w:r>
                      <w:r>
                        <w:rPr>
                          <w:lang w:val="fr-FR"/>
                        </w:rPr>
                        <w:t xml:space="preserve"> Arborescence du projet et des </w:t>
                      </w:r>
                      <w:proofErr w:type="spellStart"/>
                      <w:r>
                        <w:rPr>
                          <w:lang w:val="fr-FR"/>
                        </w:rPr>
                        <w:t>dataset</w:t>
                      </w:r>
                      <w:proofErr w:type="spellEnd"/>
                      <w:r>
                        <w:rPr>
                          <w:lang w:val="fr-FR"/>
                        </w:rPr>
                        <w:t xml:space="preserve"> intégrés</w:t>
                      </w:r>
                    </w:p>
                  </w:txbxContent>
                </v:textbox>
                <w10:wrap type="topAndBottom"/>
              </v:shape>
            </w:pict>
          </mc:Fallback>
        </mc:AlternateContent>
      </w:r>
      <w:r>
        <w:rPr>
          <w:noProof/>
        </w:rPr>
        <w:drawing>
          <wp:anchor distT="0" distB="0" distL="114300" distR="114300" simplePos="0" relativeHeight="251664384" behindDoc="0" locked="0" layoutInCell="1" allowOverlap="1" wp14:anchorId="20D26E7B" wp14:editId="308FBC60">
            <wp:simplePos x="0" y="0"/>
            <wp:positionH relativeFrom="margin">
              <wp:align>center</wp:align>
            </wp:positionH>
            <wp:positionV relativeFrom="paragraph">
              <wp:posOffset>1375391</wp:posOffset>
            </wp:positionV>
            <wp:extent cx="4619625" cy="3933825"/>
            <wp:effectExtent l="0" t="0" r="9525" b="9525"/>
            <wp:wrapTopAndBottom/>
            <wp:docPr id="6" name="Image 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logiciel, Logiciel multimédia&#10;&#10;Description générée automatiquement"/>
                    <pic:cNvPicPr/>
                  </pic:nvPicPr>
                  <pic:blipFill>
                    <a:blip r:embed="rId15"/>
                    <a:stretch>
                      <a:fillRect/>
                    </a:stretch>
                  </pic:blipFill>
                  <pic:spPr>
                    <a:xfrm>
                      <a:off x="0" y="0"/>
                      <a:ext cx="4619625" cy="3933825"/>
                    </a:xfrm>
                    <a:prstGeom prst="rect">
                      <a:avLst/>
                    </a:prstGeom>
                  </pic:spPr>
                </pic:pic>
              </a:graphicData>
            </a:graphic>
          </wp:anchor>
        </w:drawing>
      </w:r>
      <w:r w:rsidR="001142AA">
        <w:t>L</w:t>
      </w:r>
      <w:r w:rsidR="001142AA" w:rsidRPr="001142AA">
        <w:t xml:space="preserve">’intégration des données constitue un pilier central de la mise en œuvre de l’Espace européen des données de santé (EHDS). Elle vise à rendre des données de santé exploitables de manière </w:t>
      </w:r>
      <w:r w:rsidR="001142AA" w:rsidRPr="001142AA">
        <w:rPr>
          <w:b/>
          <w:bCs/>
        </w:rPr>
        <w:t>sécurisée</w:t>
      </w:r>
      <w:r w:rsidR="001142AA" w:rsidRPr="001142AA">
        <w:t xml:space="preserve">, </w:t>
      </w:r>
      <w:r w:rsidR="001142AA" w:rsidRPr="001142AA">
        <w:rPr>
          <w:b/>
          <w:bCs/>
        </w:rPr>
        <w:t>interopérable</w:t>
      </w:r>
      <w:r w:rsidR="001142AA" w:rsidRPr="001142AA">
        <w:t xml:space="preserve"> et </w:t>
      </w:r>
      <w:r w:rsidR="001142AA" w:rsidRPr="001142AA">
        <w:rPr>
          <w:b/>
          <w:bCs/>
        </w:rPr>
        <w:t>réutilisable</w:t>
      </w:r>
      <w:r w:rsidR="001142AA" w:rsidRPr="001142AA">
        <w:t>, malgré l’hétérogénéité des systèmes de soins, des formats, des modèles et des terminologies.</w:t>
      </w:r>
      <w:r w:rsidR="001142AA" w:rsidRPr="001142AA">
        <w:br/>
        <w:t xml:space="preserve">Cette partie suit strictement les exigences du cahier des charges : </w:t>
      </w:r>
      <w:r w:rsidR="001142AA" w:rsidRPr="001142AA">
        <w:rPr>
          <w:b/>
          <w:bCs/>
        </w:rPr>
        <w:t>analyse des besoins</w:t>
      </w:r>
      <w:r w:rsidR="001142AA" w:rsidRPr="001142AA">
        <w:t xml:space="preserve">, </w:t>
      </w:r>
      <w:r w:rsidR="001142AA" w:rsidRPr="001142AA">
        <w:rPr>
          <w:b/>
          <w:bCs/>
        </w:rPr>
        <w:t>description des sources (≥ 3)</w:t>
      </w:r>
      <w:r w:rsidR="001142AA" w:rsidRPr="001142AA">
        <w:t xml:space="preserve">, </w:t>
      </w:r>
      <w:r w:rsidR="001142AA" w:rsidRPr="001142AA">
        <w:rPr>
          <w:b/>
          <w:bCs/>
        </w:rPr>
        <w:t>architecture d’intégration</w:t>
      </w:r>
      <w:r w:rsidR="001142AA" w:rsidRPr="001142AA">
        <w:t xml:space="preserve">, </w:t>
      </w:r>
      <w:r w:rsidR="001142AA" w:rsidRPr="001142AA">
        <w:rPr>
          <w:b/>
          <w:bCs/>
        </w:rPr>
        <w:t>flux d’intégration</w:t>
      </w:r>
      <w:r w:rsidR="001142AA" w:rsidRPr="001142AA">
        <w:t xml:space="preserve">, puis </w:t>
      </w:r>
      <w:r w:rsidR="001142AA" w:rsidRPr="001142AA">
        <w:rPr>
          <w:b/>
          <w:bCs/>
        </w:rPr>
        <w:t>prototype expérimental</w:t>
      </w:r>
      <w:r w:rsidR="001142AA" w:rsidRPr="001142AA">
        <w:t xml:space="preserve"> (avec preuves : captures, scripts, extraits)</w:t>
      </w:r>
      <w:r w:rsidR="00BB007D" w:rsidRPr="00BB007D">
        <w:rPr>
          <w:rFonts w:eastAsia="Times New Roman" w:cstheme="minorHAnsi"/>
          <w:color w:val="0F1115"/>
          <w:lang w:val="fr-FR" w:eastAsia="fr-FR"/>
        </w:rPr>
        <w:t>.</w:t>
      </w:r>
    </w:p>
    <w:p w14:paraId="383DF861" w14:textId="68988FAB" w:rsidR="0058415B" w:rsidRPr="00FB7258" w:rsidRDefault="007A0222" w:rsidP="007A0222">
      <w:pPr>
        <w:pStyle w:val="Titre2"/>
        <w:rPr>
          <w:color w:val="003399"/>
          <w:sz w:val="36"/>
          <w:szCs w:val="36"/>
        </w:rPr>
      </w:pPr>
      <w:r w:rsidRPr="00FB7258">
        <w:rPr>
          <w:color w:val="003399"/>
          <w:sz w:val="36"/>
          <w:szCs w:val="36"/>
        </w:rPr>
        <w:t>Analyse des besoins d’intégrations</w:t>
      </w:r>
    </w:p>
    <w:p w14:paraId="1DCEC5D4" w14:textId="77777777" w:rsidR="00C27266" w:rsidRPr="00C27266" w:rsidRDefault="00C27266" w:rsidP="00C27266">
      <w:pPr>
        <w:spacing w:before="100" w:beforeAutospacing="1" w:after="100" w:afterAutospacing="1" w:line="240" w:lineRule="auto"/>
        <w:jc w:val="left"/>
        <w:rPr>
          <w:rFonts w:ascii="Times New Roman" w:eastAsia="Times New Roman" w:hAnsi="Times New Roman" w:cs="Times New Roman"/>
          <w:lang w:val="fr-FR" w:eastAsia="fr-FR"/>
        </w:rPr>
      </w:pPr>
      <w:r w:rsidRPr="00C27266">
        <w:rPr>
          <w:rFonts w:ascii="Times New Roman" w:eastAsia="Times New Roman" w:hAnsi="Times New Roman" w:cs="Times New Roman"/>
          <w:lang w:val="fr-FR" w:eastAsia="fr-FR"/>
        </w:rPr>
        <w:t xml:space="preserve">Dans le cadre du EHDS, l’intégration des données répond à deux catégories de besoins distinctes mais complémentaires : </w:t>
      </w:r>
      <w:r w:rsidRPr="00C27266">
        <w:rPr>
          <w:rFonts w:ascii="Times New Roman" w:eastAsia="Times New Roman" w:hAnsi="Times New Roman" w:cs="Times New Roman"/>
          <w:b/>
          <w:bCs/>
          <w:lang w:val="fr-FR" w:eastAsia="fr-FR"/>
        </w:rPr>
        <w:t>l’usage primaire</w:t>
      </w:r>
      <w:r w:rsidRPr="00C27266">
        <w:rPr>
          <w:rFonts w:ascii="Times New Roman" w:eastAsia="Times New Roman" w:hAnsi="Times New Roman" w:cs="Times New Roman"/>
          <w:lang w:val="fr-FR" w:eastAsia="fr-FR"/>
        </w:rPr>
        <w:t xml:space="preserve"> (soins) et </w:t>
      </w:r>
      <w:r w:rsidRPr="00C27266">
        <w:rPr>
          <w:rFonts w:ascii="Times New Roman" w:eastAsia="Times New Roman" w:hAnsi="Times New Roman" w:cs="Times New Roman"/>
          <w:b/>
          <w:bCs/>
          <w:lang w:val="fr-FR" w:eastAsia="fr-FR"/>
        </w:rPr>
        <w:t>l’usage secondaire</w:t>
      </w:r>
      <w:r w:rsidRPr="00C27266">
        <w:rPr>
          <w:rFonts w:ascii="Times New Roman" w:eastAsia="Times New Roman" w:hAnsi="Times New Roman" w:cs="Times New Roman"/>
          <w:lang w:val="fr-FR" w:eastAsia="fr-FR"/>
        </w:rPr>
        <w:t xml:space="preserve"> (recherche, innovation, politiques publiques).</w:t>
      </w:r>
    </w:p>
    <w:p w14:paraId="20880D64" w14:textId="77777777" w:rsidR="00C27266" w:rsidRPr="00C27266" w:rsidRDefault="00C27266" w:rsidP="007C647D">
      <w:pPr>
        <w:numPr>
          <w:ilvl w:val="0"/>
          <w:numId w:val="21"/>
        </w:numPr>
        <w:spacing w:before="100" w:beforeAutospacing="1" w:after="100" w:afterAutospacing="1" w:line="240" w:lineRule="auto"/>
        <w:jc w:val="left"/>
        <w:rPr>
          <w:rFonts w:ascii="Times New Roman" w:eastAsia="Times New Roman" w:hAnsi="Times New Roman" w:cs="Times New Roman"/>
          <w:lang w:val="fr-FR" w:eastAsia="fr-FR"/>
        </w:rPr>
      </w:pPr>
      <w:r w:rsidRPr="00C27266">
        <w:rPr>
          <w:rFonts w:ascii="Times New Roman" w:eastAsia="Times New Roman" w:hAnsi="Times New Roman" w:cs="Times New Roman"/>
          <w:b/>
          <w:bCs/>
          <w:lang w:val="fr-FR" w:eastAsia="fr-FR"/>
        </w:rPr>
        <w:t>Usage primaire (soins)</w:t>
      </w:r>
      <w:r w:rsidRPr="00C27266">
        <w:rPr>
          <w:rFonts w:ascii="Times New Roman" w:eastAsia="Times New Roman" w:hAnsi="Times New Roman" w:cs="Times New Roman"/>
          <w:lang w:val="fr-FR" w:eastAsia="fr-FR"/>
        </w:rPr>
        <w:t xml:space="preserve"> : nécessite des échanges fréquents voire </w:t>
      </w:r>
      <w:proofErr w:type="gramStart"/>
      <w:r w:rsidRPr="00C27266">
        <w:rPr>
          <w:rFonts w:ascii="Times New Roman" w:eastAsia="Times New Roman" w:hAnsi="Times New Roman" w:cs="Times New Roman"/>
          <w:lang w:val="fr-FR" w:eastAsia="fr-FR"/>
        </w:rPr>
        <w:t>quasi temps</w:t>
      </w:r>
      <w:proofErr w:type="gramEnd"/>
      <w:r w:rsidRPr="00C27266">
        <w:rPr>
          <w:rFonts w:ascii="Times New Roman" w:eastAsia="Times New Roman" w:hAnsi="Times New Roman" w:cs="Times New Roman"/>
          <w:lang w:val="fr-FR" w:eastAsia="fr-FR"/>
        </w:rPr>
        <w:t xml:space="preserve"> réel, notamment en contexte transfrontalier. L’intégration s’appuie sur des </w:t>
      </w:r>
      <w:r w:rsidRPr="00C27266">
        <w:rPr>
          <w:rFonts w:ascii="Times New Roman" w:eastAsia="Times New Roman" w:hAnsi="Times New Roman" w:cs="Times New Roman"/>
          <w:b/>
          <w:bCs/>
          <w:lang w:val="fr-FR" w:eastAsia="fr-FR"/>
        </w:rPr>
        <w:t>API sécurisées</w:t>
      </w:r>
      <w:r w:rsidRPr="00C27266">
        <w:rPr>
          <w:rFonts w:ascii="Times New Roman" w:eastAsia="Times New Roman" w:hAnsi="Times New Roman" w:cs="Times New Roman"/>
          <w:lang w:val="fr-FR" w:eastAsia="fr-FR"/>
        </w:rPr>
        <w:t xml:space="preserve"> et des </w:t>
      </w:r>
      <w:r w:rsidRPr="00C27266">
        <w:rPr>
          <w:rFonts w:ascii="Times New Roman" w:eastAsia="Times New Roman" w:hAnsi="Times New Roman" w:cs="Times New Roman"/>
          <w:b/>
          <w:bCs/>
          <w:lang w:val="fr-FR" w:eastAsia="fr-FR"/>
        </w:rPr>
        <w:t>standards d’interopérabilité</w:t>
      </w:r>
      <w:r w:rsidRPr="00C27266">
        <w:rPr>
          <w:rFonts w:ascii="Times New Roman" w:eastAsia="Times New Roman" w:hAnsi="Times New Roman" w:cs="Times New Roman"/>
          <w:lang w:val="fr-FR" w:eastAsia="fr-FR"/>
        </w:rPr>
        <w:t xml:space="preserve"> (ex. FHIR), afin de garantir l’exactitude, la cohérence et la mise à jour des données cliniques.</w:t>
      </w:r>
    </w:p>
    <w:p w14:paraId="1E7671B9" w14:textId="77777777" w:rsidR="00C27266" w:rsidRPr="00C27266" w:rsidRDefault="00C27266" w:rsidP="007C647D">
      <w:pPr>
        <w:numPr>
          <w:ilvl w:val="0"/>
          <w:numId w:val="21"/>
        </w:numPr>
        <w:spacing w:before="100" w:beforeAutospacing="1" w:after="100" w:afterAutospacing="1" w:line="240" w:lineRule="auto"/>
        <w:jc w:val="left"/>
        <w:rPr>
          <w:rFonts w:ascii="Times New Roman" w:eastAsia="Times New Roman" w:hAnsi="Times New Roman" w:cs="Times New Roman"/>
          <w:lang w:val="fr-FR" w:eastAsia="fr-FR"/>
        </w:rPr>
      </w:pPr>
      <w:r w:rsidRPr="00C27266">
        <w:rPr>
          <w:rFonts w:ascii="Times New Roman" w:eastAsia="Times New Roman" w:hAnsi="Times New Roman" w:cs="Times New Roman"/>
          <w:b/>
          <w:bCs/>
          <w:lang w:val="fr-FR" w:eastAsia="fr-FR"/>
        </w:rPr>
        <w:lastRenderedPageBreak/>
        <w:t>Usage secondaire (recherche)</w:t>
      </w:r>
      <w:r w:rsidRPr="00C27266">
        <w:rPr>
          <w:rFonts w:ascii="Times New Roman" w:eastAsia="Times New Roman" w:hAnsi="Times New Roman" w:cs="Times New Roman"/>
          <w:lang w:val="fr-FR" w:eastAsia="fr-FR"/>
        </w:rPr>
        <w:t xml:space="preserve"> : concerne l’exploitation de volumes importants (données historiques et multi-sources). Les traitements sont majoritairement </w:t>
      </w:r>
      <w:r w:rsidRPr="00C27266">
        <w:rPr>
          <w:rFonts w:ascii="Times New Roman" w:eastAsia="Times New Roman" w:hAnsi="Times New Roman" w:cs="Times New Roman"/>
          <w:b/>
          <w:bCs/>
          <w:lang w:val="fr-FR" w:eastAsia="fr-FR"/>
        </w:rPr>
        <w:t>batch</w:t>
      </w:r>
      <w:r w:rsidRPr="00C27266">
        <w:rPr>
          <w:rFonts w:ascii="Times New Roman" w:eastAsia="Times New Roman" w:hAnsi="Times New Roman" w:cs="Times New Roman"/>
          <w:lang w:val="fr-FR" w:eastAsia="fr-FR"/>
        </w:rPr>
        <w:t xml:space="preserve"> et impliquent des exigences renforcées : </w:t>
      </w:r>
      <w:proofErr w:type="spellStart"/>
      <w:r w:rsidRPr="00C27266">
        <w:rPr>
          <w:rFonts w:ascii="Times New Roman" w:eastAsia="Times New Roman" w:hAnsi="Times New Roman" w:cs="Times New Roman"/>
          <w:b/>
          <w:bCs/>
          <w:lang w:val="fr-FR" w:eastAsia="fr-FR"/>
        </w:rPr>
        <w:t>pseudonymisation</w:t>
      </w:r>
      <w:proofErr w:type="spellEnd"/>
      <w:r w:rsidRPr="00C27266">
        <w:rPr>
          <w:rFonts w:ascii="Times New Roman" w:eastAsia="Times New Roman" w:hAnsi="Times New Roman" w:cs="Times New Roman"/>
          <w:lang w:val="fr-FR" w:eastAsia="fr-FR"/>
        </w:rPr>
        <w:t xml:space="preserve">, </w:t>
      </w:r>
      <w:r w:rsidRPr="00C27266">
        <w:rPr>
          <w:rFonts w:ascii="Times New Roman" w:eastAsia="Times New Roman" w:hAnsi="Times New Roman" w:cs="Times New Roman"/>
          <w:b/>
          <w:bCs/>
          <w:lang w:val="fr-FR" w:eastAsia="fr-FR"/>
        </w:rPr>
        <w:t>traçabilité</w:t>
      </w:r>
      <w:r w:rsidRPr="00C27266">
        <w:rPr>
          <w:rFonts w:ascii="Times New Roman" w:eastAsia="Times New Roman" w:hAnsi="Times New Roman" w:cs="Times New Roman"/>
          <w:lang w:val="fr-FR" w:eastAsia="fr-FR"/>
        </w:rPr>
        <w:t xml:space="preserve">, </w:t>
      </w:r>
      <w:r w:rsidRPr="00C27266">
        <w:rPr>
          <w:rFonts w:ascii="Times New Roman" w:eastAsia="Times New Roman" w:hAnsi="Times New Roman" w:cs="Times New Roman"/>
          <w:b/>
          <w:bCs/>
          <w:lang w:val="fr-FR" w:eastAsia="fr-FR"/>
        </w:rPr>
        <w:t>qualité des données</w:t>
      </w:r>
      <w:r w:rsidRPr="00C27266">
        <w:rPr>
          <w:rFonts w:ascii="Times New Roman" w:eastAsia="Times New Roman" w:hAnsi="Times New Roman" w:cs="Times New Roman"/>
          <w:lang w:val="fr-FR" w:eastAsia="fr-FR"/>
        </w:rPr>
        <w:t xml:space="preserve"> et </w:t>
      </w:r>
      <w:r w:rsidRPr="00C27266">
        <w:rPr>
          <w:rFonts w:ascii="Times New Roman" w:eastAsia="Times New Roman" w:hAnsi="Times New Roman" w:cs="Times New Roman"/>
          <w:b/>
          <w:bCs/>
          <w:lang w:val="fr-FR" w:eastAsia="fr-FR"/>
        </w:rPr>
        <w:t>gouvernance des accès</w:t>
      </w:r>
      <w:r w:rsidRPr="00C27266">
        <w:rPr>
          <w:rFonts w:ascii="Times New Roman" w:eastAsia="Times New Roman" w:hAnsi="Times New Roman" w:cs="Times New Roman"/>
          <w:lang w:val="fr-FR" w:eastAsia="fr-FR"/>
        </w:rPr>
        <w:t xml:space="preserve">. Les analyses doivent être réalisées dans des environnements de traitement sécurisés (type </w:t>
      </w:r>
      <w:r w:rsidRPr="00C27266">
        <w:rPr>
          <w:rFonts w:ascii="Times New Roman" w:eastAsia="Times New Roman" w:hAnsi="Times New Roman" w:cs="Times New Roman"/>
          <w:b/>
          <w:bCs/>
          <w:lang w:val="fr-FR" w:eastAsia="fr-FR"/>
        </w:rPr>
        <w:t>SPE</w:t>
      </w:r>
      <w:r w:rsidRPr="00C27266">
        <w:rPr>
          <w:rFonts w:ascii="Times New Roman" w:eastAsia="Times New Roman" w:hAnsi="Times New Roman" w:cs="Times New Roman"/>
          <w:lang w:val="fr-FR" w:eastAsia="fr-FR"/>
        </w:rPr>
        <w:t>) sans export des données brutes.</w:t>
      </w:r>
    </w:p>
    <w:p w14:paraId="40F5891E" w14:textId="77777777" w:rsidR="00C27266" w:rsidRPr="00C27266" w:rsidRDefault="00C27266" w:rsidP="00C27266">
      <w:pPr>
        <w:spacing w:before="100" w:beforeAutospacing="1" w:after="100" w:afterAutospacing="1" w:line="240" w:lineRule="auto"/>
        <w:jc w:val="left"/>
        <w:rPr>
          <w:rFonts w:ascii="Times New Roman" w:eastAsia="Times New Roman" w:hAnsi="Times New Roman" w:cs="Times New Roman"/>
          <w:lang w:val="fr-FR" w:eastAsia="fr-FR"/>
        </w:rPr>
      </w:pPr>
      <w:r w:rsidRPr="00C27266">
        <w:rPr>
          <w:rFonts w:ascii="Times New Roman" w:eastAsia="Times New Roman" w:hAnsi="Times New Roman" w:cs="Times New Roman"/>
          <w:lang w:val="fr-FR" w:eastAsia="fr-FR"/>
        </w:rPr>
        <w:t>Les principaux problèmes identifiés sont :</w:t>
      </w:r>
    </w:p>
    <w:p w14:paraId="269A259B" w14:textId="77777777" w:rsidR="00C27266" w:rsidRPr="00C27266" w:rsidRDefault="00C27266" w:rsidP="007C647D">
      <w:pPr>
        <w:numPr>
          <w:ilvl w:val="0"/>
          <w:numId w:val="22"/>
        </w:numPr>
        <w:spacing w:before="100" w:beforeAutospacing="1" w:after="100" w:afterAutospacing="1" w:line="240" w:lineRule="auto"/>
        <w:jc w:val="left"/>
        <w:rPr>
          <w:rFonts w:ascii="Times New Roman" w:eastAsia="Times New Roman" w:hAnsi="Times New Roman" w:cs="Times New Roman"/>
          <w:lang w:val="fr-FR" w:eastAsia="fr-FR"/>
        </w:rPr>
      </w:pPr>
      <w:r w:rsidRPr="00C27266">
        <w:rPr>
          <w:rFonts w:ascii="Times New Roman" w:eastAsia="Times New Roman" w:hAnsi="Times New Roman" w:cs="Times New Roman"/>
          <w:b/>
          <w:bCs/>
          <w:lang w:val="fr-FR" w:eastAsia="fr-FR"/>
        </w:rPr>
        <w:t>Silos</w:t>
      </w:r>
      <w:r w:rsidRPr="00C27266">
        <w:rPr>
          <w:rFonts w:ascii="Times New Roman" w:eastAsia="Times New Roman" w:hAnsi="Times New Roman" w:cs="Times New Roman"/>
          <w:lang w:val="fr-FR" w:eastAsia="fr-FR"/>
        </w:rPr>
        <w:t xml:space="preserve"> nationaux/institutionnels et difficulté de consolidation ;</w:t>
      </w:r>
    </w:p>
    <w:p w14:paraId="02A17FC2" w14:textId="77777777" w:rsidR="00C27266" w:rsidRPr="00C27266" w:rsidRDefault="00C27266" w:rsidP="007C647D">
      <w:pPr>
        <w:numPr>
          <w:ilvl w:val="0"/>
          <w:numId w:val="22"/>
        </w:numPr>
        <w:spacing w:before="100" w:beforeAutospacing="1" w:after="100" w:afterAutospacing="1" w:line="240" w:lineRule="auto"/>
        <w:jc w:val="left"/>
        <w:rPr>
          <w:rFonts w:ascii="Times New Roman" w:eastAsia="Times New Roman" w:hAnsi="Times New Roman" w:cs="Times New Roman"/>
          <w:lang w:val="fr-FR" w:eastAsia="fr-FR"/>
        </w:rPr>
      </w:pPr>
      <w:r w:rsidRPr="00C27266">
        <w:rPr>
          <w:rFonts w:ascii="Times New Roman" w:eastAsia="Times New Roman" w:hAnsi="Times New Roman" w:cs="Times New Roman"/>
          <w:b/>
          <w:bCs/>
          <w:lang w:val="fr-FR" w:eastAsia="fr-FR"/>
        </w:rPr>
        <w:t>Hétérogénéité</w:t>
      </w:r>
      <w:r w:rsidRPr="00C27266">
        <w:rPr>
          <w:rFonts w:ascii="Times New Roman" w:eastAsia="Times New Roman" w:hAnsi="Times New Roman" w:cs="Times New Roman"/>
          <w:lang w:val="fr-FR" w:eastAsia="fr-FR"/>
        </w:rPr>
        <w:t xml:space="preserve"> formats / modèles / terminologies ;</w:t>
      </w:r>
    </w:p>
    <w:p w14:paraId="08AEDDCB" w14:textId="77777777" w:rsidR="00C27266" w:rsidRPr="00C27266" w:rsidRDefault="00C27266" w:rsidP="007C647D">
      <w:pPr>
        <w:numPr>
          <w:ilvl w:val="0"/>
          <w:numId w:val="22"/>
        </w:numPr>
        <w:spacing w:before="100" w:beforeAutospacing="1" w:after="100" w:afterAutospacing="1" w:line="240" w:lineRule="auto"/>
        <w:jc w:val="left"/>
        <w:rPr>
          <w:rFonts w:ascii="Times New Roman" w:eastAsia="Times New Roman" w:hAnsi="Times New Roman" w:cs="Times New Roman"/>
          <w:lang w:val="fr-FR" w:eastAsia="fr-FR"/>
        </w:rPr>
      </w:pPr>
      <w:r w:rsidRPr="00C27266">
        <w:rPr>
          <w:rFonts w:ascii="Times New Roman" w:eastAsia="Times New Roman" w:hAnsi="Times New Roman" w:cs="Times New Roman"/>
          <w:b/>
          <w:bCs/>
          <w:lang w:val="fr-FR" w:eastAsia="fr-FR"/>
        </w:rPr>
        <w:t>Incohérences</w:t>
      </w:r>
      <w:r w:rsidRPr="00C27266">
        <w:rPr>
          <w:rFonts w:ascii="Times New Roman" w:eastAsia="Times New Roman" w:hAnsi="Times New Roman" w:cs="Times New Roman"/>
          <w:lang w:val="fr-FR" w:eastAsia="fr-FR"/>
        </w:rPr>
        <w:t xml:space="preserve"> et lacunes de qualité ;</w:t>
      </w:r>
    </w:p>
    <w:p w14:paraId="377F5D96" w14:textId="77777777" w:rsidR="00C27266" w:rsidRPr="00C27266" w:rsidRDefault="00C27266" w:rsidP="007C647D">
      <w:pPr>
        <w:numPr>
          <w:ilvl w:val="0"/>
          <w:numId w:val="22"/>
        </w:numPr>
        <w:spacing w:before="100" w:beforeAutospacing="1" w:after="100" w:afterAutospacing="1" w:line="240" w:lineRule="auto"/>
        <w:jc w:val="left"/>
        <w:rPr>
          <w:rFonts w:ascii="Times New Roman" w:eastAsia="Times New Roman" w:hAnsi="Times New Roman" w:cs="Times New Roman"/>
          <w:lang w:val="fr-FR" w:eastAsia="fr-FR"/>
        </w:rPr>
      </w:pPr>
      <w:r w:rsidRPr="00C27266">
        <w:rPr>
          <w:rFonts w:ascii="Times New Roman" w:eastAsia="Times New Roman" w:hAnsi="Times New Roman" w:cs="Times New Roman"/>
          <w:b/>
          <w:bCs/>
          <w:lang w:val="fr-FR" w:eastAsia="fr-FR"/>
        </w:rPr>
        <w:t>Délais</w:t>
      </w:r>
      <w:r w:rsidRPr="00C27266">
        <w:rPr>
          <w:rFonts w:ascii="Times New Roman" w:eastAsia="Times New Roman" w:hAnsi="Times New Roman" w:cs="Times New Roman"/>
          <w:lang w:val="fr-FR" w:eastAsia="fr-FR"/>
        </w:rPr>
        <w:t xml:space="preserve"> d’accès et de traitement incompatibles avec certains usages.</w:t>
      </w:r>
    </w:p>
    <w:p w14:paraId="2C360DBD" w14:textId="77777777" w:rsidR="00C27266" w:rsidRPr="00C27266" w:rsidRDefault="00C27266" w:rsidP="00C27266">
      <w:pPr>
        <w:spacing w:before="100" w:beforeAutospacing="1" w:after="100" w:afterAutospacing="1" w:line="240" w:lineRule="auto"/>
        <w:jc w:val="left"/>
        <w:rPr>
          <w:rFonts w:ascii="Times New Roman" w:eastAsia="Times New Roman" w:hAnsi="Times New Roman" w:cs="Times New Roman"/>
          <w:lang w:val="fr-FR" w:eastAsia="fr-FR"/>
        </w:rPr>
      </w:pPr>
      <w:r w:rsidRPr="00C27266">
        <w:rPr>
          <w:rFonts w:ascii="Times New Roman" w:eastAsia="Times New Roman" w:hAnsi="Times New Roman" w:cs="Times New Roman"/>
          <w:lang w:val="fr-FR" w:eastAsia="fr-FR"/>
        </w:rPr>
        <w:t xml:space="preserve">L’intégration vise ainsi à dépasser ces limites, conformément aux principes </w:t>
      </w:r>
      <w:r w:rsidRPr="00C27266">
        <w:rPr>
          <w:rFonts w:ascii="Times New Roman" w:eastAsia="Times New Roman" w:hAnsi="Times New Roman" w:cs="Times New Roman"/>
          <w:b/>
          <w:bCs/>
          <w:lang w:val="fr-FR" w:eastAsia="fr-FR"/>
        </w:rPr>
        <w:t>FAIR</w:t>
      </w:r>
      <w:r w:rsidRPr="00C27266">
        <w:rPr>
          <w:rFonts w:ascii="Times New Roman" w:eastAsia="Times New Roman" w:hAnsi="Times New Roman" w:cs="Times New Roman"/>
          <w:lang w:val="fr-FR" w:eastAsia="fr-FR"/>
        </w:rPr>
        <w:t>.</w:t>
      </w:r>
    </w:p>
    <w:p w14:paraId="4E6C093E" w14:textId="77777777" w:rsidR="00BF2AFA" w:rsidRDefault="00BF2AFA" w:rsidP="00BF2AFA">
      <w:pPr>
        <w:keepNext/>
        <w:spacing w:before="100" w:beforeAutospacing="1" w:after="100" w:afterAutospacing="1" w:line="240" w:lineRule="auto"/>
        <w:jc w:val="left"/>
      </w:pPr>
      <w:r w:rsidRPr="00BF2AFA">
        <w:rPr>
          <w:rFonts w:ascii="Times New Roman" w:eastAsia="Times New Roman" w:hAnsi="Times New Roman" w:cs="Times New Roman"/>
          <w:noProof/>
          <w:sz w:val="24"/>
          <w:szCs w:val="24"/>
          <w:lang w:val="fr-FR" w:eastAsia="fr-FR"/>
        </w:rPr>
        <w:drawing>
          <wp:inline distT="0" distB="0" distL="0" distR="0" wp14:anchorId="6BF273EB" wp14:editId="26565956">
            <wp:extent cx="5943600" cy="3964305"/>
            <wp:effectExtent l="0" t="0" r="0" b="0"/>
            <wp:docPr id="10" name="Image 10"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Police, Page web&#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4F55F80E" w14:textId="5981704C" w:rsidR="00BF2AFA" w:rsidRPr="00BF2AFA" w:rsidRDefault="00BF2AFA" w:rsidP="00BF2AFA">
      <w:pPr>
        <w:pStyle w:val="Lgende"/>
        <w:jc w:val="left"/>
        <w:rPr>
          <w:rFonts w:ascii="Times New Roman" w:eastAsia="Times New Roman" w:hAnsi="Times New Roman" w:cs="Times New Roman"/>
          <w:sz w:val="24"/>
          <w:szCs w:val="24"/>
          <w:lang w:val="fr-FR" w:eastAsia="fr-FR"/>
        </w:rPr>
      </w:pPr>
      <w:r>
        <w:t xml:space="preserve">Figure </w:t>
      </w:r>
      <w:r>
        <w:fldChar w:fldCharType="begin"/>
      </w:r>
      <w:r>
        <w:instrText xml:space="preserve"> SEQ Figure \* ARABIC </w:instrText>
      </w:r>
      <w:r>
        <w:fldChar w:fldCharType="separate"/>
      </w:r>
      <w:r w:rsidR="000914F3">
        <w:rPr>
          <w:noProof/>
        </w:rPr>
        <w:t>4</w:t>
      </w:r>
      <w:r>
        <w:fldChar w:fldCharType="end"/>
      </w:r>
      <w:r>
        <w:rPr>
          <w:lang w:val="fr-FR"/>
        </w:rPr>
        <w:t xml:space="preserve"> Besoin d'intégration EHDS</w:t>
      </w:r>
    </w:p>
    <w:p w14:paraId="52118C1C" w14:textId="77777777" w:rsidR="00A114F5" w:rsidRPr="00BB007D" w:rsidRDefault="00A114F5" w:rsidP="00A114F5">
      <w:pPr>
        <w:shd w:val="clear" w:color="auto" w:fill="FFFFFF"/>
        <w:spacing w:before="240" w:after="0" w:line="240" w:lineRule="auto"/>
        <w:jc w:val="left"/>
        <w:rPr>
          <w:rFonts w:eastAsia="Times New Roman" w:cstheme="minorHAnsi"/>
          <w:color w:val="003399"/>
          <w:sz w:val="28"/>
          <w:szCs w:val="28"/>
          <w:lang w:val="fr-FR" w:eastAsia="fr-FR"/>
        </w:rPr>
      </w:pPr>
    </w:p>
    <w:p w14:paraId="0638DD9A" w14:textId="183CE46B" w:rsidR="00A114F5" w:rsidRPr="00FB7258" w:rsidRDefault="00A114F5" w:rsidP="00A114F5">
      <w:pPr>
        <w:pStyle w:val="Titre2"/>
        <w:rPr>
          <w:color w:val="003399"/>
          <w:sz w:val="36"/>
          <w:szCs w:val="36"/>
        </w:rPr>
      </w:pPr>
      <w:r>
        <w:rPr>
          <w:color w:val="003399"/>
          <w:sz w:val="36"/>
          <w:szCs w:val="36"/>
        </w:rPr>
        <w:t>Source de données retenues pour le prototype</w:t>
      </w:r>
    </w:p>
    <w:p w14:paraId="03CC9D6D" w14:textId="77777777" w:rsidR="00E3274D" w:rsidRPr="00E3274D" w:rsidRDefault="00E3274D" w:rsidP="00E3274D">
      <w:pPr>
        <w:spacing w:before="100" w:beforeAutospacing="1" w:after="100" w:afterAutospacing="1" w:line="240" w:lineRule="auto"/>
        <w:jc w:val="left"/>
        <w:rPr>
          <w:rFonts w:ascii="Times New Roman" w:eastAsia="Times New Roman" w:hAnsi="Times New Roman" w:cs="Times New Roman"/>
          <w:lang w:val="fr-FR" w:eastAsia="fr-FR"/>
        </w:rPr>
      </w:pPr>
      <w:r w:rsidRPr="00E3274D">
        <w:rPr>
          <w:rFonts w:ascii="Times New Roman" w:eastAsia="Times New Roman" w:hAnsi="Times New Roman" w:cs="Times New Roman"/>
          <w:lang w:val="fr-FR" w:eastAsia="fr-FR"/>
        </w:rPr>
        <w:t xml:space="preserve">Afin de répondre aux exigences du projet et de disposer d’un cadre expérimental réaliste et reproductible, nous avons intégré </w:t>
      </w:r>
      <w:r w:rsidRPr="00E3274D">
        <w:rPr>
          <w:rFonts w:ascii="Times New Roman" w:eastAsia="Times New Roman" w:hAnsi="Times New Roman" w:cs="Times New Roman"/>
          <w:b/>
          <w:bCs/>
          <w:lang w:val="fr-FR" w:eastAsia="fr-FR"/>
        </w:rPr>
        <w:t>plus de trois sources hétérogènes</w:t>
      </w:r>
      <w:r w:rsidRPr="00E3274D">
        <w:rPr>
          <w:rFonts w:ascii="Times New Roman" w:eastAsia="Times New Roman" w:hAnsi="Times New Roman" w:cs="Times New Roman"/>
          <w:lang w:val="fr-FR" w:eastAsia="fr-FR"/>
        </w:rPr>
        <w:t xml:space="preserve"> :</w:t>
      </w:r>
    </w:p>
    <w:p w14:paraId="5BC00C87" w14:textId="77777777" w:rsidR="00E3274D" w:rsidRPr="00E3274D" w:rsidRDefault="00E3274D" w:rsidP="007C647D">
      <w:pPr>
        <w:numPr>
          <w:ilvl w:val="0"/>
          <w:numId w:val="23"/>
        </w:numPr>
        <w:spacing w:before="100" w:beforeAutospacing="1" w:after="100" w:afterAutospacing="1" w:line="240" w:lineRule="auto"/>
        <w:jc w:val="left"/>
        <w:rPr>
          <w:rFonts w:ascii="Times New Roman" w:eastAsia="Times New Roman" w:hAnsi="Times New Roman" w:cs="Times New Roman"/>
          <w:lang w:val="fr-FR" w:eastAsia="fr-FR"/>
        </w:rPr>
      </w:pPr>
      <w:r w:rsidRPr="00E3274D">
        <w:rPr>
          <w:rFonts w:ascii="Times New Roman" w:eastAsia="Times New Roman" w:hAnsi="Times New Roman" w:cs="Times New Roman"/>
          <w:b/>
          <w:bCs/>
          <w:lang w:val="fr-FR" w:eastAsia="fr-FR"/>
        </w:rPr>
        <w:lastRenderedPageBreak/>
        <w:t>EHR CSV (</w:t>
      </w:r>
      <w:proofErr w:type="spellStart"/>
      <w:r w:rsidRPr="00E3274D">
        <w:rPr>
          <w:rFonts w:ascii="Times New Roman" w:eastAsia="Times New Roman" w:hAnsi="Times New Roman" w:cs="Times New Roman"/>
          <w:b/>
          <w:bCs/>
          <w:lang w:val="fr-FR" w:eastAsia="fr-FR"/>
        </w:rPr>
        <w:t>source_ehr_csv</w:t>
      </w:r>
      <w:proofErr w:type="spellEnd"/>
      <w:r w:rsidRPr="00E3274D">
        <w:rPr>
          <w:rFonts w:ascii="Times New Roman" w:eastAsia="Times New Roman" w:hAnsi="Times New Roman" w:cs="Times New Roman"/>
          <w:b/>
          <w:bCs/>
          <w:lang w:val="fr-FR" w:eastAsia="fr-FR"/>
        </w:rPr>
        <w:t>/ehr_patients.csv)</w:t>
      </w:r>
      <w:r w:rsidRPr="00E3274D">
        <w:rPr>
          <w:rFonts w:ascii="Times New Roman" w:eastAsia="Times New Roman" w:hAnsi="Times New Roman" w:cs="Times New Roman"/>
          <w:lang w:val="fr-FR" w:eastAsia="fr-FR"/>
        </w:rPr>
        <w:br/>
        <w:t>Représente une extraction “classique” de dossier patient (format tabulaire), utile pour tester l’intégration structurée.</w:t>
      </w:r>
    </w:p>
    <w:p w14:paraId="71AD7E24" w14:textId="77777777" w:rsidR="00E3274D" w:rsidRPr="00E3274D" w:rsidRDefault="00E3274D" w:rsidP="007C647D">
      <w:pPr>
        <w:numPr>
          <w:ilvl w:val="0"/>
          <w:numId w:val="23"/>
        </w:numPr>
        <w:spacing w:before="100" w:beforeAutospacing="1" w:after="100" w:afterAutospacing="1" w:line="240" w:lineRule="auto"/>
        <w:jc w:val="left"/>
        <w:rPr>
          <w:rFonts w:ascii="Times New Roman" w:eastAsia="Times New Roman" w:hAnsi="Times New Roman" w:cs="Times New Roman"/>
          <w:lang w:val="fr-FR" w:eastAsia="fr-FR"/>
        </w:rPr>
      </w:pPr>
      <w:r w:rsidRPr="00E3274D">
        <w:rPr>
          <w:rFonts w:ascii="Times New Roman" w:eastAsia="Times New Roman" w:hAnsi="Times New Roman" w:cs="Times New Roman"/>
          <w:b/>
          <w:bCs/>
          <w:lang w:val="fr-FR" w:eastAsia="fr-FR"/>
        </w:rPr>
        <w:t>FHIR NDJSON (</w:t>
      </w:r>
      <w:proofErr w:type="spellStart"/>
      <w:r w:rsidRPr="00E3274D">
        <w:rPr>
          <w:rFonts w:ascii="Times New Roman" w:eastAsia="Times New Roman" w:hAnsi="Times New Roman" w:cs="Times New Roman"/>
          <w:b/>
          <w:bCs/>
          <w:lang w:val="fr-FR" w:eastAsia="fr-FR"/>
        </w:rPr>
        <w:t>source_fhir_ndjson</w:t>
      </w:r>
      <w:proofErr w:type="spellEnd"/>
      <w:r w:rsidRPr="00E3274D">
        <w:rPr>
          <w:rFonts w:ascii="Times New Roman" w:eastAsia="Times New Roman" w:hAnsi="Times New Roman" w:cs="Times New Roman"/>
          <w:b/>
          <w:bCs/>
          <w:lang w:val="fr-FR" w:eastAsia="fr-FR"/>
        </w:rPr>
        <w:t>/</w:t>
      </w:r>
      <w:proofErr w:type="spellStart"/>
      <w:r w:rsidRPr="00E3274D">
        <w:rPr>
          <w:rFonts w:ascii="Times New Roman" w:eastAsia="Times New Roman" w:hAnsi="Times New Roman" w:cs="Times New Roman"/>
          <w:b/>
          <w:bCs/>
          <w:lang w:val="fr-FR" w:eastAsia="fr-FR"/>
        </w:rPr>
        <w:t>bundle.ndjson</w:t>
      </w:r>
      <w:proofErr w:type="spellEnd"/>
      <w:r w:rsidRPr="00E3274D">
        <w:rPr>
          <w:rFonts w:ascii="Times New Roman" w:eastAsia="Times New Roman" w:hAnsi="Times New Roman" w:cs="Times New Roman"/>
          <w:b/>
          <w:bCs/>
          <w:lang w:val="fr-FR" w:eastAsia="fr-FR"/>
        </w:rPr>
        <w:t>)</w:t>
      </w:r>
      <w:r w:rsidRPr="00E3274D">
        <w:rPr>
          <w:rFonts w:ascii="Times New Roman" w:eastAsia="Times New Roman" w:hAnsi="Times New Roman" w:cs="Times New Roman"/>
          <w:lang w:val="fr-FR" w:eastAsia="fr-FR"/>
        </w:rPr>
        <w:br/>
        <w:t xml:space="preserve">Données cliniques structurées au format FHIR-like (patient, condition, prescription, </w:t>
      </w:r>
      <w:proofErr w:type="spellStart"/>
      <w:r w:rsidRPr="00E3274D">
        <w:rPr>
          <w:rFonts w:ascii="Times New Roman" w:eastAsia="Times New Roman" w:hAnsi="Times New Roman" w:cs="Times New Roman"/>
          <w:lang w:val="fr-FR" w:eastAsia="fr-FR"/>
        </w:rPr>
        <w:t>allergy</w:t>
      </w:r>
      <w:proofErr w:type="spellEnd"/>
      <w:r w:rsidRPr="00E3274D">
        <w:rPr>
          <w:rFonts w:ascii="Times New Roman" w:eastAsia="Times New Roman" w:hAnsi="Times New Roman" w:cs="Times New Roman"/>
          <w:lang w:val="fr-FR" w:eastAsia="fr-FR"/>
        </w:rPr>
        <w:t>). Elles simulent l’interopérabilité attendue par EHDS pour l’usage primaire.</w:t>
      </w:r>
    </w:p>
    <w:p w14:paraId="27CD28E2" w14:textId="77777777" w:rsidR="00E3274D" w:rsidRPr="00E3274D" w:rsidRDefault="00E3274D" w:rsidP="007C647D">
      <w:pPr>
        <w:numPr>
          <w:ilvl w:val="0"/>
          <w:numId w:val="23"/>
        </w:numPr>
        <w:spacing w:before="100" w:beforeAutospacing="1" w:after="100" w:afterAutospacing="1" w:line="240" w:lineRule="auto"/>
        <w:jc w:val="left"/>
        <w:rPr>
          <w:rFonts w:ascii="Times New Roman" w:eastAsia="Times New Roman" w:hAnsi="Times New Roman" w:cs="Times New Roman"/>
          <w:lang w:val="fr-FR" w:eastAsia="fr-FR"/>
        </w:rPr>
      </w:pPr>
      <w:r w:rsidRPr="00E3274D">
        <w:rPr>
          <w:rFonts w:ascii="Times New Roman" w:eastAsia="Times New Roman" w:hAnsi="Times New Roman" w:cs="Times New Roman"/>
          <w:b/>
          <w:bCs/>
          <w:lang w:val="fr-FR" w:eastAsia="fr-FR"/>
        </w:rPr>
        <w:t>Laboratoire JSON (</w:t>
      </w:r>
      <w:proofErr w:type="spellStart"/>
      <w:r w:rsidRPr="00E3274D">
        <w:rPr>
          <w:rFonts w:ascii="Times New Roman" w:eastAsia="Times New Roman" w:hAnsi="Times New Roman" w:cs="Times New Roman"/>
          <w:b/>
          <w:bCs/>
          <w:lang w:val="fr-FR" w:eastAsia="fr-FR"/>
        </w:rPr>
        <w:t>source_lab_json</w:t>
      </w:r>
      <w:proofErr w:type="spellEnd"/>
      <w:r w:rsidRPr="00E3274D">
        <w:rPr>
          <w:rFonts w:ascii="Times New Roman" w:eastAsia="Times New Roman" w:hAnsi="Times New Roman" w:cs="Times New Roman"/>
          <w:b/>
          <w:bCs/>
          <w:lang w:val="fr-FR" w:eastAsia="fr-FR"/>
        </w:rPr>
        <w:t>/</w:t>
      </w:r>
      <w:proofErr w:type="spellStart"/>
      <w:r w:rsidRPr="00E3274D">
        <w:rPr>
          <w:rFonts w:ascii="Times New Roman" w:eastAsia="Times New Roman" w:hAnsi="Times New Roman" w:cs="Times New Roman"/>
          <w:b/>
          <w:bCs/>
          <w:lang w:val="fr-FR" w:eastAsia="fr-FR"/>
        </w:rPr>
        <w:t>lab_results.json</w:t>
      </w:r>
      <w:proofErr w:type="spellEnd"/>
      <w:r w:rsidRPr="00E3274D">
        <w:rPr>
          <w:rFonts w:ascii="Times New Roman" w:eastAsia="Times New Roman" w:hAnsi="Times New Roman" w:cs="Times New Roman"/>
          <w:b/>
          <w:bCs/>
          <w:lang w:val="fr-FR" w:eastAsia="fr-FR"/>
        </w:rPr>
        <w:t>)</w:t>
      </w:r>
      <w:r w:rsidRPr="00E3274D">
        <w:rPr>
          <w:rFonts w:ascii="Times New Roman" w:eastAsia="Times New Roman" w:hAnsi="Times New Roman" w:cs="Times New Roman"/>
          <w:lang w:val="fr-FR" w:eastAsia="fr-FR"/>
        </w:rPr>
        <w:br/>
        <w:t>Données de biologie médicale (hétérogénéité d’unités, valeurs manquantes, standardisation) : cas typique d’intégration multi-sources.</w:t>
      </w:r>
    </w:p>
    <w:p w14:paraId="04A63F0C" w14:textId="77777777" w:rsidR="00E3274D" w:rsidRPr="00E3274D" w:rsidRDefault="00E3274D" w:rsidP="007C647D">
      <w:pPr>
        <w:numPr>
          <w:ilvl w:val="0"/>
          <w:numId w:val="23"/>
        </w:numPr>
        <w:spacing w:before="100" w:beforeAutospacing="1" w:after="100" w:afterAutospacing="1" w:line="240" w:lineRule="auto"/>
        <w:jc w:val="left"/>
        <w:rPr>
          <w:rFonts w:ascii="Times New Roman" w:eastAsia="Times New Roman" w:hAnsi="Times New Roman" w:cs="Times New Roman"/>
          <w:lang w:val="fr-FR" w:eastAsia="fr-FR"/>
        </w:rPr>
      </w:pPr>
      <w:r w:rsidRPr="00E3274D">
        <w:rPr>
          <w:rFonts w:ascii="Times New Roman" w:eastAsia="Times New Roman" w:hAnsi="Times New Roman" w:cs="Times New Roman"/>
          <w:b/>
          <w:bCs/>
          <w:lang w:val="fr-FR" w:eastAsia="fr-FR"/>
        </w:rPr>
        <w:t>Imagerie DICOM (</w:t>
      </w:r>
      <w:proofErr w:type="spellStart"/>
      <w:r w:rsidRPr="00E3274D">
        <w:rPr>
          <w:rFonts w:ascii="Times New Roman" w:eastAsia="Times New Roman" w:hAnsi="Times New Roman" w:cs="Times New Roman"/>
          <w:b/>
          <w:bCs/>
          <w:lang w:val="fr-FR" w:eastAsia="fr-FR"/>
        </w:rPr>
        <w:t>source_dicom</w:t>
      </w:r>
      <w:proofErr w:type="spellEnd"/>
      <w:r w:rsidRPr="00E3274D">
        <w:rPr>
          <w:rFonts w:ascii="Times New Roman" w:eastAsia="Times New Roman" w:hAnsi="Times New Roman" w:cs="Times New Roman"/>
          <w:b/>
          <w:bCs/>
          <w:lang w:val="fr-FR" w:eastAsia="fr-FR"/>
        </w:rPr>
        <w:t>/...)</w:t>
      </w:r>
      <w:r w:rsidRPr="00E3274D">
        <w:rPr>
          <w:rFonts w:ascii="Times New Roman" w:eastAsia="Times New Roman" w:hAnsi="Times New Roman" w:cs="Times New Roman"/>
          <w:lang w:val="fr-FR" w:eastAsia="fr-FR"/>
        </w:rPr>
        <w:br/>
        <w:t>Données d’imagerie au format DICOM (métadonnées + fichiers binaires). Elles illustrent les contraintes spécifiques : volume, structure complexe, normalisation et gouvernance.</w:t>
      </w:r>
    </w:p>
    <w:p w14:paraId="78CD53C5" w14:textId="53B43C93" w:rsidR="00E3274D" w:rsidRDefault="00E3274D" w:rsidP="007C647D">
      <w:pPr>
        <w:numPr>
          <w:ilvl w:val="0"/>
          <w:numId w:val="23"/>
        </w:numPr>
        <w:spacing w:before="100" w:beforeAutospacing="1" w:after="100" w:afterAutospacing="1" w:line="240" w:lineRule="auto"/>
        <w:jc w:val="left"/>
        <w:rPr>
          <w:rFonts w:ascii="Times New Roman" w:eastAsia="Times New Roman" w:hAnsi="Times New Roman" w:cs="Times New Roman"/>
          <w:lang w:val="fr-FR" w:eastAsia="fr-FR"/>
        </w:rPr>
      </w:pPr>
      <w:r w:rsidRPr="00E3274D">
        <w:rPr>
          <w:rFonts w:ascii="Times New Roman" w:eastAsia="Times New Roman" w:hAnsi="Times New Roman" w:cs="Times New Roman"/>
          <w:b/>
          <w:bCs/>
          <w:lang w:val="fr-FR" w:eastAsia="fr-FR"/>
        </w:rPr>
        <w:t>MIMIC-III (</w:t>
      </w:r>
      <w:proofErr w:type="spellStart"/>
      <w:r w:rsidRPr="00E3274D">
        <w:rPr>
          <w:rFonts w:ascii="Times New Roman" w:eastAsia="Times New Roman" w:hAnsi="Times New Roman" w:cs="Times New Roman"/>
          <w:b/>
          <w:bCs/>
          <w:lang w:val="fr-FR" w:eastAsia="fr-FR"/>
        </w:rPr>
        <w:t>mimic</w:t>
      </w:r>
      <w:proofErr w:type="spellEnd"/>
      <w:r w:rsidRPr="00E3274D">
        <w:rPr>
          <w:rFonts w:ascii="Times New Roman" w:eastAsia="Times New Roman" w:hAnsi="Times New Roman" w:cs="Times New Roman"/>
          <w:b/>
          <w:bCs/>
          <w:lang w:val="fr-FR" w:eastAsia="fr-FR"/>
        </w:rPr>
        <w:t>/...)</w:t>
      </w:r>
      <w:r w:rsidRPr="00E3274D">
        <w:rPr>
          <w:rFonts w:ascii="Times New Roman" w:eastAsia="Times New Roman" w:hAnsi="Times New Roman" w:cs="Times New Roman"/>
          <w:lang w:val="fr-FR" w:eastAsia="fr-FR"/>
        </w:rPr>
        <w:br/>
        <w:t>Jeu de données clinique (usage secondaire, batch, tables volumineuses), pertinent pour simuler les données de recherche.</w:t>
      </w:r>
    </w:p>
    <w:p w14:paraId="1695B8BF" w14:textId="77777777" w:rsidR="00D17D54" w:rsidRDefault="00D17D54" w:rsidP="00D17D54">
      <w:pPr>
        <w:keepNext/>
        <w:spacing w:before="100" w:beforeAutospacing="1" w:after="100" w:afterAutospacing="1" w:line="240" w:lineRule="auto"/>
        <w:jc w:val="left"/>
      </w:pPr>
      <w:r>
        <w:rPr>
          <w:noProof/>
        </w:rPr>
        <w:drawing>
          <wp:inline distT="0" distB="0" distL="0" distR="0" wp14:anchorId="034027E4" wp14:editId="48A5E608">
            <wp:extent cx="5943600" cy="2865120"/>
            <wp:effectExtent l="0" t="0" r="0" b="0"/>
            <wp:docPr id="8" name="Image 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10;&#10;Description générée automatiquement"/>
                    <pic:cNvPicPr/>
                  </pic:nvPicPr>
                  <pic:blipFill>
                    <a:blip r:embed="rId17"/>
                    <a:stretch>
                      <a:fillRect/>
                    </a:stretch>
                  </pic:blipFill>
                  <pic:spPr>
                    <a:xfrm>
                      <a:off x="0" y="0"/>
                      <a:ext cx="5943600" cy="2865120"/>
                    </a:xfrm>
                    <a:prstGeom prst="rect">
                      <a:avLst/>
                    </a:prstGeom>
                  </pic:spPr>
                </pic:pic>
              </a:graphicData>
            </a:graphic>
          </wp:inline>
        </w:drawing>
      </w:r>
    </w:p>
    <w:p w14:paraId="57DD791E" w14:textId="4B7493FD" w:rsidR="00D17D54" w:rsidRPr="00E3274D" w:rsidRDefault="00D17D54" w:rsidP="00D17D54">
      <w:pPr>
        <w:pStyle w:val="Lgende"/>
        <w:jc w:val="left"/>
        <w:rPr>
          <w:rFonts w:ascii="Times New Roman" w:eastAsia="Times New Roman" w:hAnsi="Times New Roman" w:cs="Times New Roman"/>
          <w:sz w:val="22"/>
          <w:szCs w:val="22"/>
          <w:lang w:val="fr-FR" w:eastAsia="fr-FR"/>
        </w:rPr>
      </w:pPr>
      <w:r>
        <w:t xml:space="preserve">Figure </w:t>
      </w:r>
      <w:r>
        <w:fldChar w:fldCharType="begin"/>
      </w:r>
      <w:r>
        <w:instrText xml:space="preserve"> SEQ Figure \* ARABIC </w:instrText>
      </w:r>
      <w:r>
        <w:fldChar w:fldCharType="separate"/>
      </w:r>
      <w:r w:rsidR="000914F3">
        <w:rPr>
          <w:noProof/>
        </w:rPr>
        <w:t>5</w:t>
      </w:r>
      <w:r>
        <w:fldChar w:fldCharType="end"/>
      </w:r>
      <w:r>
        <w:rPr>
          <w:lang w:val="fr-FR"/>
        </w:rPr>
        <w:t xml:space="preserve"> Preuve de FHIR</w:t>
      </w:r>
    </w:p>
    <w:p w14:paraId="19954CB9" w14:textId="77777777" w:rsidR="005C1B60" w:rsidRDefault="005C1B60" w:rsidP="005C1B60">
      <w:pPr>
        <w:keepNext/>
        <w:spacing w:before="100" w:beforeAutospacing="1" w:after="100" w:afterAutospacing="1" w:line="240" w:lineRule="auto"/>
        <w:jc w:val="left"/>
      </w:pPr>
      <w:r>
        <w:rPr>
          <w:noProof/>
        </w:rPr>
        <w:lastRenderedPageBreak/>
        <w:drawing>
          <wp:inline distT="0" distB="0" distL="0" distR="0" wp14:anchorId="735BE390" wp14:editId="16B90B4F">
            <wp:extent cx="5943600" cy="2814320"/>
            <wp:effectExtent l="0" t="0" r="0" b="5080"/>
            <wp:docPr id="9" name="Image 9"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logiciel, Icône d’ordinateur, Page web&#10;&#10;Description générée automatiquement"/>
                    <pic:cNvPicPr/>
                  </pic:nvPicPr>
                  <pic:blipFill>
                    <a:blip r:embed="rId18"/>
                    <a:stretch>
                      <a:fillRect/>
                    </a:stretch>
                  </pic:blipFill>
                  <pic:spPr>
                    <a:xfrm>
                      <a:off x="0" y="0"/>
                      <a:ext cx="5943600" cy="2814320"/>
                    </a:xfrm>
                    <a:prstGeom prst="rect">
                      <a:avLst/>
                    </a:prstGeom>
                  </pic:spPr>
                </pic:pic>
              </a:graphicData>
            </a:graphic>
          </wp:inline>
        </w:drawing>
      </w:r>
    </w:p>
    <w:p w14:paraId="1E5A037D" w14:textId="5E9952FE" w:rsidR="005C1B60" w:rsidRDefault="005C1B60" w:rsidP="005C1B60">
      <w:pPr>
        <w:pStyle w:val="Lgende"/>
        <w:jc w:val="left"/>
        <w:rPr>
          <w:rFonts w:ascii="Times New Roman" w:eastAsia="Times New Roman" w:hAnsi="Times New Roman" w:cs="Times New Roman"/>
          <w:b/>
          <w:bCs/>
          <w:lang w:val="fr-FR" w:eastAsia="fr-FR"/>
        </w:rPr>
      </w:pPr>
      <w:r>
        <w:t xml:space="preserve">Figure </w:t>
      </w:r>
      <w:r>
        <w:fldChar w:fldCharType="begin"/>
      </w:r>
      <w:r>
        <w:instrText xml:space="preserve"> SEQ Figure \* ARABIC </w:instrText>
      </w:r>
      <w:r>
        <w:fldChar w:fldCharType="separate"/>
      </w:r>
      <w:r w:rsidR="000914F3">
        <w:rPr>
          <w:noProof/>
        </w:rPr>
        <w:t>6</w:t>
      </w:r>
      <w:r>
        <w:fldChar w:fldCharType="end"/>
      </w:r>
      <w:r>
        <w:rPr>
          <w:lang w:val="fr-FR"/>
        </w:rPr>
        <w:t xml:space="preserve"> Preuve DICOM et </w:t>
      </w:r>
      <w:proofErr w:type="spellStart"/>
      <w:r>
        <w:rPr>
          <w:lang w:val="fr-FR"/>
        </w:rPr>
        <w:t>lab_</w:t>
      </w:r>
      <w:proofErr w:type="gramStart"/>
      <w:r>
        <w:rPr>
          <w:lang w:val="fr-FR"/>
        </w:rPr>
        <w:t>results.json</w:t>
      </w:r>
      <w:proofErr w:type="spellEnd"/>
      <w:proofErr w:type="gramEnd"/>
    </w:p>
    <w:p w14:paraId="657AE05D" w14:textId="6E2F0EDC" w:rsidR="00992C6F" w:rsidRPr="00A22D6E" w:rsidRDefault="00992C6F" w:rsidP="00A22D6E">
      <w:pPr>
        <w:spacing w:before="100" w:beforeAutospacing="1" w:after="100" w:afterAutospacing="1" w:line="240" w:lineRule="auto"/>
        <w:jc w:val="left"/>
        <w:rPr>
          <w:rFonts w:ascii="Times New Roman" w:eastAsia="Times New Roman" w:hAnsi="Times New Roman" w:cs="Times New Roman"/>
          <w:b/>
          <w:bCs/>
          <w:lang w:val="fr-FR" w:eastAsia="fr-FR"/>
        </w:rPr>
      </w:pPr>
      <w:r w:rsidRPr="00992C6F">
        <w:rPr>
          <w:rFonts w:ascii="Times New Roman" w:eastAsia="Times New Roman" w:hAnsi="Times New Roman" w:cs="Times New Roman"/>
          <w:b/>
          <w:bCs/>
          <w:lang w:val="fr-FR" w:eastAsia="fr-FR"/>
        </w:rPr>
        <w:t>Tableau récapi</w:t>
      </w:r>
      <w:r>
        <w:rPr>
          <w:rFonts w:ascii="Times New Roman" w:eastAsia="Times New Roman" w:hAnsi="Times New Roman" w:cs="Times New Roman"/>
          <w:b/>
          <w:bCs/>
          <w:lang w:val="fr-FR" w:eastAsia="fr-FR"/>
        </w:rPr>
        <w:t>tu</w:t>
      </w:r>
      <w:r w:rsidRPr="00992C6F">
        <w:rPr>
          <w:rFonts w:ascii="Times New Roman" w:eastAsia="Times New Roman" w:hAnsi="Times New Roman" w:cs="Times New Roman"/>
          <w:b/>
          <w:bCs/>
          <w:lang w:val="fr-FR" w:eastAsia="fr-FR"/>
        </w:rPr>
        <w:t>latif des sources</w:t>
      </w:r>
    </w:p>
    <w:tbl>
      <w:tblPr>
        <w:tblStyle w:val="TableauGrille1Clair-Accentuation5"/>
        <w:tblW w:w="9355" w:type="dxa"/>
        <w:tblLayout w:type="fixed"/>
        <w:tblLook w:val="04A0" w:firstRow="1" w:lastRow="0" w:firstColumn="1" w:lastColumn="0" w:noHBand="0" w:noVBand="1"/>
      </w:tblPr>
      <w:tblGrid>
        <w:gridCol w:w="1885"/>
        <w:gridCol w:w="990"/>
        <w:gridCol w:w="1349"/>
        <w:gridCol w:w="1440"/>
        <w:gridCol w:w="1440"/>
        <w:gridCol w:w="2251"/>
      </w:tblGrid>
      <w:tr w:rsidR="00072E1D" w:rsidRPr="008B1CF9" w14:paraId="18AD12E3" w14:textId="77777777" w:rsidTr="009C3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hideMark/>
          </w:tcPr>
          <w:p w14:paraId="326E08B4" w14:textId="77777777" w:rsidR="00072E1D" w:rsidRPr="008B1CF9" w:rsidRDefault="00072E1D" w:rsidP="009C32A7">
            <w:pPr>
              <w:jc w:val="left"/>
            </w:pPr>
            <w:r w:rsidRPr="008B1CF9">
              <w:t>Source</w:t>
            </w:r>
          </w:p>
        </w:tc>
        <w:tc>
          <w:tcPr>
            <w:tcW w:w="990" w:type="dxa"/>
            <w:vAlign w:val="center"/>
            <w:hideMark/>
          </w:tcPr>
          <w:p w14:paraId="4250BE3A" w14:textId="77777777" w:rsidR="00072E1D" w:rsidRPr="008B1CF9" w:rsidRDefault="00072E1D" w:rsidP="009C32A7">
            <w:pPr>
              <w:jc w:val="left"/>
              <w:cnfStyle w:val="100000000000" w:firstRow="1" w:lastRow="0" w:firstColumn="0" w:lastColumn="0" w:oddVBand="0" w:evenVBand="0" w:oddHBand="0" w:evenHBand="0" w:firstRowFirstColumn="0" w:firstRowLastColumn="0" w:lastRowFirstColumn="0" w:lastRowLastColumn="0"/>
            </w:pPr>
            <w:r w:rsidRPr="008B1CF9">
              <w:t>Format</w:t>
            </w:r>
          </w:p>
        </w:tc>
        <w:tc>
          <w:tcPr>
            <w:tcW w:w="1349" w:type="dxa"/>
            <w:vAlign w:val="center"/>
            <w:hideMark/>
          </w:tcPr>
          <w:p w14:paraId="2E9E92EF" w14:textId="77777777" w:rsidR="00072E1D" w:rsidRPr="008B1CF9" w:rsidRDefault="00072E1D" w:rsidP="009C32A7">
            <w:pPr>
              <w:jc w:val="left"/>
              <w:cnfStyle w:val="100000000000" w:firstRow="1" w:lastRow="0" w:firstColumn="0" w:lastColumn="0" w:oddVBand="0" w:evenVBand="0" w:oddHBand="0" w:evenHBand="0" w:firstRowFirstColumn="0" w:firstRowLastColumn="0" w:lastRowFirstColumn="0" w:lastRowLastColumn="0"/>
            </w:pPr>
            <w:r w:rsidRPr="008B1CF9">
              <w:t>Volume Estimé</w:t>
            </w:r>
          </w:p>
        </w:tc>
        <w:tc>
          <w:tcPr>
            <w:tcW w:w="1440" w:type="dxa"/>
            <w:vAlign w:val="center"/>
            <w:hideMark/>
          </w:tcPr>
          <w:p w14:paraId="1477A8D4" w14:textId="77777777" w:rsidR="00072E1D" w:rsidRPr="008B1CF9" w:rsidRDefault="00072E1D" w:rsidP="009C32A7">
            <w:pPr>
              <w:jc w:val="left"/>
              <w:cnfStyle w:val="100000000000" w:firstRow="1" w:lastRow="0" w:firstColumn="0" w:lastColumn="0" w:oddVBand="0" w:evenVBand="0" w:oddHBand="0" w:evenHBand="0" w:firstRowFirstColumn="0" w:firstRowLastColumn="0" w:lastRowFirstColumn="0" w:lastRowLastColumn="0"/>
            </w:pPr>
            <w:r w:rsidRPr="008B1CF9">
              <w:t>Fréquence de Mise à Jour</w:t>
            </w:r>
          </w:p>
        </w:tc>
        <w:tc>
          <w:tcPr>
            <w:tcW w:w="1440" w:type="dxa"/>
            <w:vAlign w:val="center"/>
            <w:hideMark/>
          </w:tcPr>
          <w:p w14:paraId="4D9483DD" w14:textId="77777777" w:rsidR="00072E1D" w:rsidRPr="008B1CF9" w:rsidRDefault="00072E1D" w:rsidP="009C32A7">
            <w:pPr>
              <w:jc w:val="left"/>
              <w:cnfStyle w:val="100000000000" w:firstRow="1" w:lastRow="0" w:firstColumn="0" w:lastColumn="0" w:oddVBand="0" w:evenVBand="0" w:oddHBand="0" w:evenHBand="0" w:firstRowFirstColumn="0" w:firstRowLastColumn="0" w:lastRowFirstColumn="0" w:lastRowLastColumn="0"/>
            </w:pPr>
            <w:r w:rsidRPr="008B1CF9">
              <w:t>Usage</w:t>
            </w:r>
          </w:p>
        </w:tc>
        <w:tc>
          <w:tcPr>
            <w:tcW w:w="2251" w:type="dxa"/>
            <w:vAlign w:val="center"/>
            <w:hideMark/>
          </w:tcPr>
          <w:p w14:paraId="55938DA0" w14:textId="77777777" w:rsidR="00072E1D" w:rsidRPr="008B1CF9" w:rsidRDefault="00072E1D" w:rsidP="009C32A7">
            <w:pPr>
              <w:jc w:val="left"/>
              <w:cnfStyle w:val="100000000000" w:firstRow="1" w:lastRow="0" w:firstColumn="0" w:lastColumn="0" w:oddVBand="0" w:evenVBand="0" w:oddHBand="0" w:evenHBand="0" w:firstRowFirstColumn="0" w:firstRowLastColumn="0" w:lastRowFirstColumn="0" w:lastRowLastColumn="0"/>
            </w:pPr>
            <w:r w:rsidRPr="008B1CF9">
              <w:t>Contraintes</w:t>
            </w:r>
          </w:p>
        </w:tc>
      </w:tr>
      <w:tr w:rsidR="00072E1D" w:rsidRPr="008B1CF9" w14:paraId="7EC523CB" w14:textId="77777777" w:rsidTr="009C32A7">
        <w:tc>
          <w:tcPr>
            <w:cnfStyle w:val="001000000000" w:firstRow="0" w:lastRow="0" w:firstColumn="1" w:lastColumn="0" w:oddVBand="0" w:evenVBand="0" w:oddHBand="0" w:evenHBand="0" w:firstRowFirstColumn="0" w:firstRowLastColumn="0" w:lastRowFirstColumn="0" w:lastRowLastColumn="0"/>
            <w:tcW w:w="1885" w:type="dxa"/>
            <w:vAlign w:val="center"/>
            <w:hideMark/>
          </w:tcPr>
          <w:p w14:paraId="42BA4730" w14:textId="77777777" w:rsidR="00072E1D" w:rsidRPr="008B1CF9" w:rsidRDefault="00072E1D" w:rsidP="009C32A7">
            <w:pPr>
              <w:jc w:val="left"/>
            </w:pPr>
            <w:proofErr w:type="spellStart"/>
            <w:r w:rsidRPr="008B1CF9">
              <w:t>Synthea</w:t>
            </w:r>
            <w:proofErr w:type="spellEnd"/>
            <w:r w:rsidRPr="008B1CF9">
              <w:t xml:space="preserve"> (Dossiers Médicaux Électroniques)</w:t>
            </w:r>
          </w:p>
        </w:tc>
        <w:tc>
          <w:tcPr>
            <w:tcW w:w="990" w:type="dxa"/>
            <w:vAlign w:val="center"/>
            <w:hideMark/>
          </w:tcPr>
          <w:p w14:paraId="7F49C32B"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FHIR (JSON/XML)</w:t>
            </w:r>
          </w:p>
        </w:tc>
        <w:tc>
          <w:tcPr>
            <w:tcW w:w="1349" w:type="dxa"/>
            <w:vAlign w:val="center"/>
            <w:hideMark/>
          </w:tcPr>
          <w:p w14:paraId="4BD13471"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1-10 Go (selon nombre de patients simulés)</w:t>
            </w:r>
          </w:p>
        </w:tc>
        <w:tc>
          <w:tcPr>
            <w:tcW w:w="1440" w:type="dxa"/>
            <w:vAlign w:val="center"/>
            <w:hideMark/>
          </w:tcPr>
          <w:p w14:paraId="33D5BB94"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Quasi-temps réel pour usage primaire</w:t>
            </w:r>
          </w:p>
        </w:tc>
        <w:tc>
          <w:tcPr>
            <w:tcW w:w="1440" w:type="dxa"/>
            <w:vAlign w:val="center"/>
            <w:hideMark/>
          </w:tcPr>
          <w:p w14:paraId="2989DF27"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Primaire (soins patients)</w:t>
            </w:r>
          </w:p>
        </w:tc>
        <w:tc>
          <w:tcPr>
            <w:tcW w:w="2251" w:type="dxa"/>
            <w:vAlign w:val="center"/>
            <w:hideMark/>
          </w:tcPr>
          <w:p w14:paraId="2942B276"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RGPD (</w:t>
            </w:r>
            <w:proofErr w:type="spellStart"/>
            <w:r w:rsidRPr="008B1CF9">
              <w:t>pseudonymisation</w:t>
            </w:r>
            <w:proofErr w:type="spellEnd"/>
            <w:r w:rsidRPr="008B1CF9">
              <w:t>), FAIR, hétérogénéité sémantique</w:t>
            </w:r>
          </w:p>
        </w:tc>
      </w:tr>
      <w:tr w:rsidR="00072E1D" w:rsidRPr="008B1CF9" w14:paraId="681ADFD4" w14:textId="77777777" w:rsidTr="009C32A7">
        <w:tc>
          <w:tcPr>
            <w:cnfStyle w:val="001000000000" w:firstRow="0" w:lastRow="0" w:firstColumn="1" w:lastColumn="0" w:oddVBand="0" w:evenVBand="0" w:oddHBand="0" w:evenHBand="0" w:firstRowFirstColumn="0" w:firstRowLastColumn="0" w:lastRowFirstColumn="0" w:lastRowLastColumn="0"/>
            <w:tcW w:w="1885" w:type="dxa"/>
            <w:vAlign w:val="center"/>
            <w:hideMark/>
          </w:tcPr>
          <w:p w14:paraId="6BFB1529" w14:textId="77777777" w:rsidR="00072E1D" w:rsidRPr="008B1CF9" w:rsidRDefault="00072E1D" w:rsidP="009C32A7">
            <w:pPr>
              <w:jc w:val="left"/>
            </w:pPr>
            <w:r w:rsidRPr="008B1CF9">
              <w:t>MIMIC-III (Données Cliniques)</w:t>
            </w:r>
          </w:p>
        </w:tc>
        <w:tc>
          <w:tcPr>
            <w:tcW w:w="990" w:type="dxa"/>
            <w:vAlign w:val="center"/>
            <w:hideMark/>
          </w:tcPr>
          <w:p w14:paraId="1A67ADD3"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CSV</w:t>
            </w:r>
          </w:p>
        </w:tc>
        <w:tc>
          <w:tcPr>
            <w:tcW w:w="1349" w:type="dxa"/>
            <w:vAlign w:val="center"/>
            <w:hideMark/>
          </w:tcPr>
          <w:p w14:paraId="168428BC"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~2 Go</w:t>
            </w:r>
          </w:p>
        </w:tc>
        <w:tc>
          <w:tcPr>
            <w:tcW w:w="1440" w:type="dxa"/>
            <w:vAlign w:val="center"/>
            <w:hideMark/>
          </w:tcPr>
          <w:p w14:paraId="671B66CC"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Batch (historique)</w:t>
            </w:r>
          </w:p>
        </w:tc>
        <w:tc>
          <w:tcPr>
            <w:tcW w:w="1440" w:type="dxa"/>
            <w:vAlign w:val="center"/>
            <w:hideMark/>
          </w:tcPr>
          <w:p w14:paraId="21438A49"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Secondaire (recherche)</w:t>
            </w:r>
          </w:p>
        </w:tc>
        <w:tc>
          <w:tcPr>
            <w:tcW w:w="2251" w:type="dxa"/>
            <w:vAlign w:val="center"/>
            <w:hideMark/>
          </w:tcPr>
          <w:p w14:paraId="371CD4C2"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Anonymisation renforcée, traçabilité, qualité des données</w:t>
            </w:r>
          </w:p>
        </w:tc>
      </w:tr>
      <w:tr w:rsidR="00072E1D" w:rsidRPr="008B1CF9" w14:paraId="429CB1DC" w14:textId="77777777" w:rsidTr="009C32A7">
        <w:tc>
          <w:tcPr>
            <w:cnfStyle w:val="001000000000" w:firstRow="0" w:lastRow="0" w:firstColumn="1" w:lastColumn="0" w:oddVBand="0" w:evenVBand="0" w:oddHBand="0" w:evenHBand="0" w:firstRowFirstColumn="0" w:firstRowLastColumn="0" w:lastRowFirstColumn="0" w:lastRowLastColumn="0"/>
            <w:tcW w:w="1885" w:type="dxa"/>
            <w:vAlign w:val="center"/>
            <w:hideMark/>
          </w:tcPr>
          <w:p w14:paraId="6A09C18C" w14:textId="77777777" w:rsidR="00072E1D" w:rsidRPr="008B1CF9" w:rsidRDefault="00072E1D" w:rsidP="009C32A7">
            <w:pPr>
              <w:jc w:val="left"/>
            </w:pPr>
            <w:r w:rsidRPr="008B1CF9">
              <w:t>Données de Laboratoire Simulées</w:t>
            </w:r>
          </w:p>
        </w:tc>
        <w:tc>
          <w:tcPr>
            <w:tcW w:w="990" w:type="dxa"/>
            <w:vAlign w:val="center"/>
            <w:hideMark/>
          </w:tcPr>
          <w:p w14:paraId="13530987"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CSV/JSON</w:t>
            </w:r>
          </w:p>
        </w:tc>
        <w:tc>
          <w:tcPr>
            <w:tcW w:w="1349" w:type="dxa"/>
            <w:vAlign w:val="center"/>
            <w:hideMark/>
          </w:tcPr>
          <w:p w14:paraId="73A14892"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100 Mo - 1 Go</w:t>
            </w:r>
          </w:p>
        </w:tc>
        <w:tc>
          <w:tcPr>
            <w:tcW w:w="1440" w:type="dxa"/>
            <w:vAlign w:val="center"/>
            <w:hideMark/>
          </w:tcPr>
          <w:p w14:paraId="0D6A02A7"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Périodique (quotidienne/hebdomadaire)</w:t>
            </w:r>
          </w:p>
        </w:tc>
        <w:tc>
          <w:tcPr>
            <w:tcW w:w="1440" w:type="dxa"/>
            <w:vAlign w:val="center"/>
            <w:hideMark/>
          </w:tcPr>
          <w:p w14:paraId="36F46CA7"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Primaire/Secondaire</w:t>
            </w:r>
          </w:p>
        </w:tc>
        <w:tc>
          <w:tcPr>
            <w:tcW w:w="2251" w:type="dxa"/>
            <w:vAlign w:val="center"/>
            <w:hideMark/>
          </w:tcPr>
          <w:p w14:paraId="59F90E0B"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Harmonisation unités, gestion valeurs manquantes, RGPD</w:t>
            </w:r>
          </w:p>
        </w:tc>
      </w:tr>
      <w:tr w:rsidR="00072E1D" w:rsidRPr="008B1CF9" w14:paraId="7CEC2346" w14:textId="77777777" w:rsidTr="009C32A7">
        <w:tc>
          <w:tcPr>
            <w:cnfStyle w:val="001000000000" w:firstRow="0" w:lastRow="0" w:firstColumn="1" w:lastColumn="0" w:oddVBand="0" w:evenVBand="0" w:oddHBand="0" w:evenHBand="0" w:firstRowFirstColumn="0" w:firstRowLastColumn="0" w:lastRowFirstColumn="0" w:lastRowLastColumn="0"/>
            <w:tcW w:w="1885" w:type="dxa"/>
            <w:vAlign w:val="center"/>
            <w:hideMark/>
          </w:tcPr>
          <w:p w14:paraId="1060140D" w14:textId="77777777" w:rsidR="00072E1D" w:rsidRPr="008B1CF9" w:rsidRDefault="00072E1D" w:rsidP="009C32A7">
            <w:pPr>
              <w:jc w:val="left"/>
            </w:pPr>
            <w:r w:rsidRPr="008B1CF9">
              <w:t>Imagerie Médicale Synthétique (</w:t>
            </w:r>
            <w:proofErr w:type="spellStart"/>
            <w:r w:rsidRPr="008B1CF9">
              <w:t>Synthea</w:t>
            </w:r>
            <w:proofErr w:type="spellEnd"/>
            <w:r w:rsidRPr="008B1CF9">
              <w:t xml:space="preserve"> </w:t>
            </w:r>
            <w:proofErr w:type="spellStart"/>
            <w:r w:rsidRPr="008B1CF9">
              <w:t>Coherent</w:t>
            </w:r>
            <w:proofErr w:type="spellEnd"/>
            <w:r w:rsidRPr="008B1CF9">
              <w:t xml:space="preserve"> Data Set)</w:t>
            </w:r>
          </w:p>
        </w:tc>
        <w:tc>
          <w:tcPr>
            <w:tcW w:w="990" w:type="dxa"/>
            <w:vAlign w:val="center"/>
            <w:hideMark/>
          </w:tcPr>
          <w:p w14:paraId="50EDE301"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DICOM</w:t>
            </w:r>
          </w:p>
        </w:tc>
        <w:tc>
          <w:tcPr>
            <w:tcW w:w="1349" w:type="dxa"/>
            <w:vAlign w:val="center"/>
            <w:hideMark/>
          </w:tcPr>
          <w:p w14:paraId="512A849D"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5-50 Go</w:t>
            </w:r>
          </w:p>
        </w:tc>
        <w:tc>
          <w:tcPr>
            <w:tcW w:w="1440" w:type="dxa"/>
            <w:vAlign w:val="center"/>
            <w:hideMark/>
          </w:tcPr>
          <w:p w14:paraId="672E6069"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Batch (ponctuelle)</w:t>
            </w:r>
          </w:p>
        </w:tc>
        <w:tc>
          <w:tcPr>
            <w:tcW w:w="1440" w:type="dxa"/>
            <w:vAlign w:val="center"/>
            <w:hideMark/>
          </w:tcPr>
          <w:p w14:paraId="79359321"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Primaire/Secondaire</w:t>
            </w:r>
          </w:p>
        </w:tc>
        <w:tc>
          <w:tcPr>
            <w:tcW w:w="2251" w:type="dxa"/>
            <w:vAlign w:val="center"/>
            <w:hideMark/>
          </w:tcPr>
          <w:p w14:paraId="175A43EA" w14:textId="77777777" w:rsidR="00072E1D" w:rsidRPr="008B1CF9" w:rsidRDefault="00072E1D" w:rsidP="009C32A7">
            <w:pPr>
              <w:jc w:val="left"/>
              <w:cnfStyle w:val="000000000000" w:firstRow="0" w:lastRow="0" w:firstColumn="0" w:lastColumn="0" w:oddVBand="0" w:evenVBand="0" w:oddHBand="0" w:evenHBand="0" w:firstRowFirstColumn="0" w:firstRowLastColumn="0" w:lastRowFirstColumn="0" w:lastRowLastColumn="0"/>
            </w:pPr>
            <w:r w:rsidRPr="008B1CF9">
              <w:t>Normalisation formats binaires, volumes élevés, alignement sémantique, RGPD</w:t>
            </w:r>
          </w:p>
        </w:tc>
      </w:tr>
    </w:tbl>
    <w:p w14:paraId="49156F42" w14:textId="77777777" w:rsidR="00305E78" w:rsidRPr="00BB007D" w:rsidRDefault="00305E78" w:rsidP="00305E78">
      <w:pPr>
        <w:shd w:val="clear" w:color="auto" w:fill="FFFFFF"/>
        <w:spacing w:before="240" w:after="0" w:line="240" w:lineRule="auto"/>
        <w:jc w:val="left"/>
        <w:rPr>
          <w:rFonts w:eastAsia="Times New Roman" w:cstheme="minorHAnsi"/>
          <w:color w:val="003399"/>
          <w:sz w:val="28"/>
          <w:szCs w:val="28"/>
          <w:lang w:val="fr-FR" w:eastAsia="fr-FR"/>
        </w:rPr>
      </w:pPr>
    </w:p>
    <w:p w14:paraId="565A0367" w14:textId="39449712" w:rsidR="00305E78" w:rsidRPr="00305E78" w:rsidRDefault="00305E78" w:rsidP="007C647D">
      <w:pPr>
        <w:pStyle w:val="Titre2"/>
        <w:numPr>
          <w:ilvl w:val="1"/>
          <w:numId w:val="19"/>
        </w:numPr>
        <w:rPr>
          <w:color w:val="003399"/>
          <w:sz w:val="36"/>
          <w:szCs w:val="36"/>
        </w:rPr>
      </w:pPr>
      <w:r>
        <w:rPr>
          <w:color w:val="003399"/>
          <w:sz w:val="36"/>
          <w:szCs w:val="36"/>
        </w:rPr>
        <w:t>Architecture d’intégration des données</w:t>
      </w:r>
    </w:p>
    <w:p w14:paraId="0B253D21" w14:textId="77777777" w:rsidR="004A7908" w:rsidRPr="005E0FAA" w:rsidRDefault="004A7908" w:rsidP="004A7908">
      <w:pPr>
        <w:shd w:val="clear" w:color="auto" w:fill="FFFFFF"/>
        <w:spacing w:after="0" w:line="240" w:lineRule="auto"/>
        <w:jc w:val="left"/>
        <w:rPr>
          <w:rFonts w:eastAsia="Times New Roman" w:cstheme="minorHAnsi"/>
          <w:color w:val="0F1115"/>
          <w:lang w:val="fr-FR" w:eastAsia="fr-FR"/>
        </w:rPr>
      </w:pPr>
    </w:p>
    <w:p w14:paraId="2EA6D9A1" w14:textId="2D6B810E" w:rsidR="004A7908" w:rsidRPr="005E0FAA" w:rsidRDefault="004A7908" w:rsidP="004A7908">
      <w:pPr>
        <w:pStyle w:val="Titre3"/>
        <w:rPr>
          <w:color w:val="0070C0"/>
          <w:sz w:val="28"/>
          <w:szCs w:val="28"/>
        </w:rPr>
      </w:pPr>
      <w:r>
        <w:rPr>
          <w:color w:val="0070C0"/>
          <w:sz w:val="28"/>
          <w:szCs w:val="28"/>
        </w:rPr>
        <w:lastRenderedPageBreak/>
        <w:t>Comparaison des architectures</w:t>
      </w:r>
    </w:p>
    <w:p w14:paraId="21DEA074" w14:textId="77777777" w:rsidR="004A7908" w:rsidRPr="008B1CF9" w:rsidRDefault="004A7908" w:rsidP="004A7908"/>
    <w:p w14:paraId="74BE3F5B" w14:textId="77777777" w:rsidR="004A7908" w:rsidRPr="008B1CF9" w:rsidRDefault="004A7908" w:rsidP="004A7908">
      <w:r w:rsidRPr="008B1CF9">
        <w:t xml:space="preserve">Pour concevoir l'architecture d'intégration dans l'EHDS, quatre approches modernes sont comparées : Data Lake, Data Warehouse, Data </w:t>
      </w:r>
      <w:proofErr w:type="spellStart"/>
      <w:r w:rsidRPr="008B1CF9">
        <w:t>Mesh</w:t>
      </w:r>
      <w:proofErr w:type="spellEnd"/>
      <w:r w:rsidRPr="008B1CF9">
        <w:t xml:space="preserve"> et Data </w:t>
      </w:r>
      <w:proofErr w:type="spellStart"/>
      <w:r w:rsidRPr="008B1CF9">
        <w:t>Fabric</w:t>
      </w:r>
      <w:proofErr w:type="spellEnd"/>
      <w:r w:rsidRPr="008B1CF9">
        <w:t>. Le tableau ci-dessous résume leurs caractéristiques, avantages et inconvénients dans le contexte EHDS (fédéré, souveraineté des données, RGPD, usages primaire/secondaire).</w:t>
      </w:r>
    </w:p>
    <w:p w14:paraId="41916F42" w14:textId="77777777" w:rsidR="004A7908" w:rsidRPr="008B1CF9" w:rsidRDefault="004A7908" w:rsidP="004A7908"/>
    <w:tbl>
      <w:tblPr>
        <w:tblStyle w:val="TableauGrille1Clair"/>
        <w:tblW w:w="0" w:type="auto"/>
        <w:tblLook w:val="04A0" w:firstRow="1" w:lastRow="0" w:firstColumn="1" w:lastColumn="0" w:noHBand="0" w:noVBand="1"/>
      </w:tblPr>
      <w:tblGrid>
        <w:gridCol w:w="1445"/>
        <w:gridCol w:w="1646"/>
        <w:gridCol w:w="1547"/>
        <w:gridCol w:w="1739"/>
        <w:gridCol w:w="1538"/>
        <w:gridCol w:w="1435"/>
      </w:tblGrid>
      <w:tr w:rsidR="004A7908" w:rsidRPr="00C94082" w14:paraId="7F4ECEB5" w14:textId="77777777" w:rsidTr="009C3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6611B8" w14:textId="77777777" w:rsidR="004A7908" w:rsidRPr="00C94082" w:rsidRDefault="004A7908" w:rsidP="009C32A7">
            <w:pPr>
              <w:spacing w:after="160" w:line="259" w:lineRule="auto"/>
            </w:pPr>
            <w:r w:rsidRPr="00C94082">
              <w:t>Architecture</w:t>
            </w:r>
          </w:p>
        </w:tc>
        <w:tc>
          <w:tcPr>
            <w:tcW w:w="0" w:type="auto"/>
            <w:hideMark/>
          </w:tcPr>
          <w:p w14:paraId="7DC2720B" w14:textId="77777777" w:rsidR="004A7908" w:rsidRPr="00C94082" w:rsidRDefault="004A7908" w:rsidP="009C32A7">
            <w:pPr>
              <w:spacing w:after="160" w:line="259" w:lineRule="auto"/>
              <w:cnfStyle w:val="100000000000" w:firstRow="1" w:lastRow="0" w:firstColumn="0" w:lastColumn="0" w:oddVBand="0" w:evenVBand="0" w:oddHBand="0" w:evenHBand="0" w:firstRowFirstColumn="0" w:firstRowLastColumn="0" w:lastRowFirstColumn="0" w:lastRowLastColumn="0"/>
            </w:pPr>
            <w:r w:rsidRPr="00C94082">
              <w:t>Centralisation</w:t>
            </w:r>
          </w:p>
        </w:tc>
        <w:tc>
          <w:tcPr>
            <w:tcW w:w="0" w:type="auto"/>
            <w:hideMark/>
          </w:tcPr>
          <w:p w14:paraId="279E04A9" w14:textId="77777777" w:rsidR="004A7908" w:rsidRPr="00C94082" w:rsidRDefault="004A7908" w:rsidP="009C32A7">
            <w:pPr>
              <w:spacing w:after="160" w:line="259" w:lineRule="auto"/>
              <w:cnfStyle w:val="100000000000" w:firstRow="1" w:lastRow="0" w:firstColumn="0" w:lastColumn="0" w:oddVBand="0" w:evenVBand="0" w:oddHBand="0" w:evenHBand="0" w:firstRowFirstColumn="0" w:firstRowLastColumn="0" w:lastRowFirstColumn="0" w:lastRowLastColumn="0"/>
            </w:pPr>
            <w:r w:rsidRPr="00C94082">
              <w:t>Gouvernance</w:t>
            </w:r>
          </w:p>
        </w:tc>
        <w:tc>
          <w:tcPr>
            <w:tcW w:w="0" w:type="auto"/>
            <w:hideMark/>
          </w:tcPr>
          <w:p w14:paraId="74259A30" w14:textId="77777777" w:rsidR="004A7908" w:rsidRPr="00C94082" w:rsidRDefault="004A7908" w:rsidP="009C32A7">
            <w:pPr>
              <w:spacing w:after="160" w:line="259" w:lineRule="auto"/>
              <w:cnfStyle w:val="100000000000" w:firstRow="1" w:lastRow="0" w:firstColumn="0" w:lastColumn="0" w:oddVBand="0" w:evenVBand="0" w:oddHBand="0" w:evenHBand="0" w:firstRowFirstColumn="0" w:firstRowLastColumn="0" w:lastRowFirstColumn="0" w:lastRowLastColumn="0"/>
            </w:pPr>
            <w:r w:rsidRPr="00C94082">
              <w:t>Interopérabilité</w:t>
            </w:r>
          </w:p>
        </w:tc>
        <w:tc>
          <w:tcPr>
            <w:tcW w:w="0" w:type="auto"/>
            <w:hideMark/>
          </w:tcPr>
          <w:p w14:paraId="619918A0" w14:textId="77777777" w:rsidR="004A7908" w:rsidRPr="00C94082" w:rsidRDefault="004A7908" w:rsidP="009C32A7">
            <w:pPr>
              <w:spacing w:after="160" w:line="259" w:lineRule="auto"/>
              <w:cnfStyle w:val="100000000000" w:firstRow="1" w:lastRow="0" w:firstColumn="0" w:lastColumn="0" w:oddVBand="0" w:evenVBand="0" w:oddHBand="0" w:evenHBand="0" w:firstRowFirstColumn="0" w:firstRowLastColumn="0" w:lastRowFirstColumn="0" w:lastRowLastColumn="0"/>
            </w:pPr>
            <w:r w:rsidRPr="00C94082">
              <w:t>Souveraineté des données</w:t>
            </w:r>
          </w:p>
        </w:tc>
        <w:tc>
          <w:tcPr>
            <w:tcW w:w="0" w:type="auto"/>
            <w:hideMark/>
          </w:tcPr>
          <w:p w14:paraId="49528F43" w14:textId="77777777" w:rsidR="004A7908" w:rsidRPr="00C94082" w:rsidRDefault="004A7908" w:rsidP="009C32A7">
            <w:pPr>
              <w:spacing w:after="160" w:line="259" w:lineRule="auto"/>
              <w:cnfStyle w:val="100000000000" w:firstRow="1" w:lastRow="0" w:firstColumn="0" w:lastColumn="0" w:oddVBand="0" w:evenVBand="0" w:oddHBand="0" w:evenHBand="0" w:firstRowFirstColumn="0" w:firstRowLastColumn="0" w:lastRowFirstColumn="0" w:lastRowLastColumn="0"/>
            </w:pPr>
            <w:r w:rsidRPr="00C94082">
              <w:t>Adaptée à EHDS ?</w:t>
            </w:r>
          </w:p>
        </w:tc>
      </w:tr>
      <w:tr w:rsidR="004A7908" w:rsidRPr="00C94082" w14:paraId="29905EAB" w14:textId="77777777" w:rsidTr="009C32A7">
        <w:tc>
          <w:tcPr>
            <w:cnfStyle w:val="001000000000" w:firstRow="0" w:lastRow="0" w:firstColumn="1" w:lastColumn="0" w:oddVBand="0" w:evenVBand="0" w:oddHBand="0" w:evenHBand="0" w:firstRowFirstColumn="0" w:firstRowLastColumn="0" w:lastRowFirstColumn="0" w:lastRowLastColumn="0"/>
            <w:tcW w:w="0" w:type="auto"/>
            <w:hideMark/>
          </w:tcPr>
          <w:p w14:paraId="0D5D0000" w14:textId="77777777" w:rsidR="004A7908" w:rsidRPr="00C94082" w:rsidRDefault="004A7908" w:rsidP="009C32A7">
            <w:pPr>
              <w:spacing w:after="160" w:line="259" w:lineRule="auto"/>
            </w:pPr>
            <w:r w:rsidRPr="00C94082">
              <w:t>Data Lake</w:t>
            </w:r>
          </w:p>
        </w:tc>
        <w:tc>
          <w:tcPr>
            <w:tcW w:w="0" w:type="auto"/>
            <w:hideMark/>
          </w:tcPr>
          <w:p w14:paraId="43D5B86C"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Centralisée</w:t>
            </w:r>
          </w:p>
        </w:tc>
        <w:tc>
          <w:tcPr>
            <w:tcW w:w="0" w:type="auto"/>
            <w:hideMark/>
          </w:tcPr>
          <w:p w14:paraId="7910D874"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Faible (</w:t>
            </w:r>
            <w:proofErr w:type="spellStart"/>
            <w:r w:rsidRPr="00C94082">
              <w:t>schema</w:t>
            </w:r>
            <w:proofErr w:type="spellEnd"/>
            <w:r w:rsidRPr="00C94082">
              <w:t xml:space="preserve"> on </w:t>
            </w:r>
            <w:proofErr w:type="spellStart"/>
            <w:r w:rsidRPr="00C94082">
              <w:t>read</w:t>
            </w:r>
            <w:proofErr w:type="spellEnd"/>
            <w:r w:rsidRPr="00C94082">
              <w:t>)</w:t>
            </w:r>
          </w:p>
        </w:tc>
        <w:tc>
          <w:tcPr>
            <w:tcW w:w="0" w:type="auto"/>
            <w:hideMark/>
          </w:tcPr>
          <w:p w14:paraId="164CD673"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Moyenne</w:t>
            </w:r>
          </w:p>
        </w:tc>
        <w:tc>
          <w:tcPr>
            <w:tcW w:w="0" w:type="auto"/>
            <w:hideMark/>
          </w:tcPr>
          <w:p w14:paraId="1CCBBA71"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Faible (duplication)</w:t>
            </w:r>
          </w:p>
        </w:tc>
        <w:tc>
          <w:tcPr>
            <w:tcW w:w="0" w:type="auto"/>
            <w:hideMark/>
          </w:tcPr>
          <w:p w14:paraId="4EBC5186"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Non : risque RGPD, pas fédérée</w:t>
            </w:r>
          </w:p>
        </w:tc>
      </w:tr>
      <w:tr w:rsidR="004A7908" w:rsidRPr="00C94082" w14:paraId="2F181916" w14:textId="77777777" w:rsidTr="009C32A7">
        <w:tc>
          <w:tcPr>
            <w:cnfStyle w:val="001000000000" w:firstRow="0" w:lastRow="0" w:firstColumn="1" w:lastColumn="0" w:oddVBand="0" w:evenVBand="0" w:oddHBand="0" w:evenHBand="0" w:firstRowFirstColumn="0" w:firstRowLastColumn="0" w:lastRowFirstColumn="0" w:lastRowLastColumn="0"/>
            <w:tcW w:w="0" w:type="auto"/>
            <w:hideMark/>
          </w:tcPr>
          <w:p w14:paraId="228C898F" w14:textId="77777777" w:rsidR="004A7908" w:rsidRPr="00C94082" w:rsidRDefault="004A7908" w:rsidP="009C32A7">
            <w:pPr>
              <w:spacing w:after="160" w:line="259" w:lineRule="auto"/>
            </w:pPr>
            <w:r w:rsidRPr="00C94082">
              <w:t>Data Warehouse</w:t>
            </w:r>
          </w:p>
        </w:tc>
        <w:tc>
          <w:tcPr>
            <w:tcW w:w="0" w:type="auto"/>
            <w:hideMark/>
          </w:tcPr>
          <w:p w14:paraId="0485F8B6"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Centralisée</w:t>
            </w:r>
          </w:p>
        </w:tc>
        <w:tc>
          <w:tcPr>
            <w:tcW w:w="0" w:type="auto"/>
            <w:hideMark/>
          </w:tcPr>
          <w:p w14:paraId="22A315B7"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Forte (</w:t>
            </w:r>
            <w:proofErr w:type="spellStart"/>
            <w:r w:rsidRPr="00C94082">
              <w:t>schema</w:t>
            </w:r>
            <w:proofErr w:type="spellEnd"/>
            <w:r w:rsidRPr="00C94082">
              <w:t xml:space="preserve"> on </w:t>
            </w:r>
            <w:proofErr w:type="spellStart"/>
            <w:r w:rsidRPr="00C94082">
              <w:t>write</w:t>
            </w:r>
            <w:proofErr w:type="spellEnd"/>
            <w:r w:rsidRPr="00C94082">
              <w:t>)</w:t>
            </w:r>
          </w:p>
        </w:tc>
        <w:tc>
          <w:tcPr>
            <w:tcW w:w="0" w:type="auto"/>
            <w:hideMark/>
          </w:tcPr>
          <w:p w14:paraId="6584DEC7"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Bonne (structurée)</w:t>
            </w:r>
          </w:p>
        </w:tc>
        <w:tc>
          <w:tcPr>
            <w:tcW w:w="0" w:type="auto"/>
            <w:hideMark/>
          </w:tcPr>
          <w:p w14:paraId="35635534"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Faible</w:t>
            </w:r>
          </w:p>
        </w:tc>
        <w:tc>
          <w:tcPr>
            <w:tcW w:w="0" w:type="auto"/>
            <w:hideMark/>
          </w:tcPr>
          <w:p w14:paraId="3EC88EB9"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Non : coûteux, pas scalable pour volumes santé</w:t>
            </w:r>
          </w:p>
        </w:tc>
      </w:tr>
      <w:tr w:rsidR="004A7908" w:rsidRPr="00C94082" w14:paraId="298B5EC5" w14:textId="77777777" w:rsidTr="009C32A7">
        <w:tc>
          <w:tcPr>
            <w:cnfStyle w:val="001000000000" w:firstRow="0" w:lastRow="0" w:firstColumn="1" w:lastColumn="0" w:oddVBand="0" w:evenVBand="0" w:oddHBand="0" w:evenHBand="0" w:firstRowFirstColumn="0" w:firstRowLastColumn="0" w:lastRowFirstColumn="0" w:lastRowLastColumn="0"/>
            <w:tcW w:w="0" w:type="auto"/>
            <w:hideMark/>
          </w:tcPr>
          <w:p w14:paraId="4A873E94" w14:textId="77777777" w:rsidR="004A7908" w:rsidRPr="00C94082" w:rsidRDefault="004A7908" w:rsidP="009C32A7">
            <w:pPr>
              <w:spacing w:after="160" w:line="259" w:lineRule="auto"/>
            </w:pPr>
            <w:r w:rsidRPr="00C94082">
              <w:t xml:space="preserve">Data </w:t>
            </w:r>
            <w:proofErr w:type="spellStart"/>
            <w:r w:rsidRPr="00C94082">
              <w:t>Mesh</w:t>
            </w:r>
            <w:proofErr w:type="spellEnd"/>
          </w:p>
        </w:tc>
        <w:tc>
          <w:tcPr>
            <w:tcW w:w="0" w:type="auto"/>
            <w:hideMark/>
          </w:tcPr>
          <w:p w14:paraId="41788896"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Décentralisée</w:t>
            </w:r>
          </w:p>
        </w:tc>
        <w:tc>
          <w:tcPr>
            <w:tcW w:w="0" w:type="auto"/>
            <w:hideMark/>
          </w:tcPr>
          <w:p w14:paraId="481CADA5"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Domaines autonomes</w:t>
            </w:r>
          </w:p>
        </w:tc>
        <w:tc>
          <w:tcPr>
            <w:tcW w:w="0" w:type="auto"/>
            <w:hideMark/>
          </w:tcPr>
          <w:p w14:paraId="0F3E73E7"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Haute (produits data)</w:t>
            </w:r>
          </w:p>
        </w:tc>
        <w:tc>
          <w:tcPr>
            <w:tcW w:w="0" w:type="auto"/>
            <w:hideMark/>
          </w:tcPr>
          <w:p w14:paraId="69F11A0A"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Haute</w:t>
            </w:r>
          </w:p>
        </w:tc>
        <w:tc>
          <w:tcPr>
            <w:tcW w:w="0" w:type="auto"/>
            <w:hideMark/>
          </w:tcPr>
          <w:p w14:paraId="6180E984"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Oui : alignée fédération, domaines (hôpitaux)</w:t>
            </w:r>
          </w:p>
        </w:tc>
      </w:tr>
      <w:tr w:rsidR="004A7908" w:rsidRPr="00C94082" w14:paraId="67943257" w14:textId="77777777" w:rsidTr="009C32A7">
        <w:tc>
          <w:tcPr>
            <w:cnfStyle w:val="001000000000" w:firstRow="0" w:lastRow="0" w:firstColumn="1" w:lastColumn="0" w:oddVBand="0" w:evenVBand="0" w:oddHBand="0" w:evenHBand="0" w:firstRowFirstColumn="0" w:firstRowLastColumn="0" w:lastRowFirstColumn="0" w:lastRowLastColumn="0"/>
            <w:tcW w:w="0" w:type="auto"/>
            <w:hideMark/>
          </w:tcPr>
          <w:p w14:paraId="62BF8208" w14:textId="77777777" w:rsidR="004A7908" w:rsidRPr="00C94082" w:rsidRDefault="004A7908" w:rsidP="009C32A7">
            <w:pPr>
              <w:spacing w:after="160" w:line="259" w:lineRule="auto"/>
            </w:pPr>
            <w:r w:rsidRPr="00C94082">
              <w:t xml:space="preserve">Data </w:t>
            </w:r>
            <w:proofErr w:type="spellStart"/>
            <w:r w:rsidRPr="00C94082">
              <w:t>Fabric</w:t>
            </w:r>
            <w:proofErr w:type="spellEnd"/>
          </w:p>
        </w:tc>
        <w:tc>
          <w:tcPr>
            <w:tcW w:w="0" w:type="auto"/>
            <w:hideMark/>
          </w:tcPr>
          <w:p w14:paraId="67EC5E45"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Hybride/fédérée</w:t>
            </w:r>
          </w:p>
        </w:tc>
        <w:tc>
          <w:tcPr>
            <w:tcW w:w="0" w:type="auto"/>
            <w:hideMark/>
          </w:tcPr>
          <w:p w14:paraId="71E97673"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Automatisée (</w:t>
            </w:r>
            <w:proofErr w:type="spellStart"/>
            <w:r w:rsidRPr="00C94082">
              <w:t>metadata</w:t>
            </w:r>
            <w:proofErr w:type="spellEnd"/>
            <w:r w:rsidRPr="00C94082">
              <w:t>)</w:t>
            </w:r>
          </w:p>
        </w:tc>
        <w:tc>
          <w:tcPr>
            <w:tcW w:w="0" w:type="auto"/>
            <w:hideMark/>
          </w:tcPr>
          <w:p w14:paraId="2471FD82"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Très haute</w:t>
            </w:r>
          </w:p>
        </w:tc>
        <w:tc>
          <w:tcPr>
            <w:tcW w:w="0" w:type="auto"/>
            <w:hideMark/>
          </w:tcPr>
          <w:p w14:paraId="44173513"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Haute</w:t>
            </w:r>
          </w:p>
        </w:tc>
        <w:tc>
          <w:tcPr>
            <w:tcW w:w="0" w:type="auto"/>
            <w:hideMark/>
          </w:tcPr>
          <w:p w14:paraId="495BF35E" w14:textId="77777777" w:rsidR="004A7908" w:rsidRPr="00C94082" w:rsidRDefault="004A7908" w:rsidP="009C32A7">
            <w:pPr>
              <w:spacing w:after="160" w:line="259" w:lineRule="auto"/>
              <w:cnfStyle w:val="000000000000" w:firstRow="0" w:lastRow="0" w:firstColumn="0" w:lastColumn="0" w:oddVBand="0" w:evenVBand="0" w:oddHBand="0" w:evenHBand="0" w:firstRowFirstColumn="0" w:firstRowLastColumn="0" w:lastRowFirstColumn="0" w:lastRowLastColumn="0"/>
            </w:pPr>
            <w:r w:rsidRPr="00C94082">
              <w:t>Oui : unifie sans déplacer données</w:t>
            </w:r>
          </w:p>
        </w:tc>
      </w:tr>
    </w:tbl>
    <w:p w14:paraId="3B5C219A" w14:textId="77777777" w:rsidR="004A7908" w:rsidRPr="008B1CF9" w:rsidRDefault="004A7908" w:rsidP="004A7908"/>
    <w:p w14:paraId="0286E0D1" w14:textId="796CB6C4" w:rsidR="004A7908" w:rsidRPr="008B1CF9" w:rsidRDefault="004A7908" w:rsidP="00F71ECE">
      <w:r w:rsidRPr="00C94082">
        <w:t>EHDS favorise une architecture fédérée.</w:t>
      </w:r>
      <w:r w:rsidRPr="008B1CF9">
        <w:t xml:space="preserve"> C’est pour cela Data </w:t>
      </w:r>
      <w:proofErr w:type="spellStart"/>
      <w:r w:rsidRPr="008B1CF9">
        <w:t>Fabric</w:t>
      </w:r>
      <w:proofErr w:type="spellEnd"/>
      <w:r w:rsidRPr="008B1CF9">
        <w:t xml:space="preserve"> est le choix adopté selon l’organisation.</w:t>
      </w:r>
    </w:p>
    <w:p w14:paraId="73999E42" w14:textId="69320C31" w:rsidR="004A7908" w:rsidRPr="00C56771" w:rsidRDefault="00F71ECE" w:rsidP="00C56771">
      <w:pPr>
        <w:rPr>
          <w:b/>
          <w:bCs/>
          <w:lang w:val="en-US"/>
        </w:rPr>
      </w:pPr>
      <w:r w:rsidRPr="00F71ECE">
        <w:rPr>
          <w:b/>
          <w:bCs/>
          <w:lang w:val="en-US"/>
        </w:rPr>
        <w:t xml:space="preserve">Data Lake (stockage brut </w:t>
      </w:r>
      <w:proofErr w:type="spellStart"/>
      <w:r w:rsidRPr="00F71ECE">
        <w:rPr>
          <w:b/>
          <w:bCs/>
          <w:lang w:val="en-US"/>
        </w:rPr>
        <w:t>centralisé</w:t>
      </w:r>
      <w:proofErr w:type="spellEnd"/>
      <w:r w:rsidRPr="00F71ECE">
        <w:rPr>
          <w:b/>
          <w:bCs/>
          <w:lang w:val="en-US"/>
        </w:rPr>
        <w:t>)</w:t>
      </w:r>
    </w:p>
    <w:p w14:paraId="122A6768" w14:textId="77777777" w:rsidR="00C56771" w:rsidRDefault="004A7908" w:rsidP="00C56771">
      <w:pPr>
        <w:keepNext/>
        <w:jc w:val="center"/>
      </w:pPr>
      <w:r w:rsidRPr="008B1CF9">
        <w:rPr>
          <w:noProof/>
        </w:rPr>
        <w:lastRenderedPageBreak/>
        <w:drawing>
          <wp:inline distT="0" distB="0" distL="0" distR="0" wp14:anchorId="16CD9C28" wp14:editId="68EC6280">
            <wp:extent cx="4381500" cy="2465998"/>
            <wp:effectExtent l="0" t="0" r="0" b="0"/>
            <wp:docPr id="1105784525" name="Picture 6" descr="Data Lake Explained: Architecture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ta Lake Explained: Architecture and Examp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1232" cy="2493988"/>
                    </a:xfrm>
                    <a:prstGeom prst="rect">
                      <a:avLst/>
                    </a:prstGeom>
                    <a:noFill/>
                    <a:ln>
                      <a:noFill/>
                    </a:ln>
                  </pic:spPr>
                </pic:pic>
              </a:graphicData>
            </a:graphic>
          </wp:inline>
        </w:drawing>
      </w:r>
    </w:p>
    <w:p w14:paraId="6759342F" w14:textId="41B2E1B7" w:rsidR="004A7908" w:rsidRPr="008B1CF9" w:rsidRDefault="00C56771" w:rsidP="00C56771">
      <w:pPr>
        <w:pStyle w:val="Lgende"/>
        <w:jc w:val="center"/>
      </w:pPr>
      <w:r>
        <w:t xml:space="preserve">Figure </w:t>
      </w:r>
      <w:r>
        <w:fldChar w:fldCharType="begin"/>
      </w:r>
      <w:r>
        <w:instrText xml:space="preserve"> SEQ Figure \* ARABIC </w:instrText>
      </w:r>
      <w:r>
        <w:fldChar w:fldCharType="separate"/>
      </w:r>
      <w:r w:rsidR="000914F3">
        <w:rPr>
          <w:noProof/>
        </w:rPr>
        <w:t>7</w:t>
      </w:r>
      <w:r>
        <w:fldChar w:fldCharType="end"/>
      </w:r>
      <w:r>
        <w:rPr>
          <w:lang w:val="fr-FR"/>
        </w:rPr>
        <w:t xml:space="preserve"> Architecture Data Lake</w:t>
      </w:r>
    </w:p>
    <w:p w14:paraId="1F1D3E92" w14:textId="3FF6266E" w:rsidR="00C56771" w:rsidRDefault="00C56771" w:rsidP="00C56771">
      <w:pPr>
        <w:pStyle w:val="Titre3"/>
        <w:numPr>
          <w:ilvl w:val="0"/>
          <w:numId w:val="0"/>
        </w:numPr>
      </w:pPr>
    </w:p>
    <w:p w14:paraId="374CCA04" w14:textId="73609D02" w:rsidR="004A7908" w:rsidRPr="00C56771" w:rsidRDefault="00C56771" w:rsidP="00C56771">
      <w:pPr>
        <w:rPr>
          <w:b/>
          <w:bCs/>
          <w:lang w:val="fr-FR"/>
        </w:rPr>
      </w:pPr>
      <w:r w:rsidRPr="00C56771">
        <w:rPr>
          <w:b/>
          <w:bCs/>
          <w:lang w:val="fr-FR"/>
        </w:rPr>
        <w:t xml:space="preserve">Data </w:t>
      </w:r>
      <w:r w:rsidRPr="00C56771">
        <w:rPr>
          <w:b/>
          <w:bCs/>
          <w:lang w:val="fr-FR"/>
        </w:rPr>
        <w:t>Warehouse</w:t>
      </w:r>
      <w:r w:rsidRPr="00C56771">
        <w:rPr>
          <w:b/>
          <w:bCs/>
          <w:lang w:val="fr-FR"/>
        </w:rPr>
        <w:t xml:space="preserve"> (</w:t>
      </w:r>
      <w:r w:rsidRPr="00C56771">
        <w:rPr>
          <w:b/>
          <w:bCs/>
          <w:lang w:val="fr-FR"/>
        </w:rPr>
        <w:t>Données structurées</w:t>
      </w:r>
      <w:r w:rsidRPr="00C56771">
        <w:rPr>
          <w:b/>
          <w:bCs/>
          <w:lang w:val="fr-FR"/>
        </w:rPr>
        <w:t xml:space="preserve"> centralisé)</w:t>
      </w:r>
    </w:p>
    <w:p w14:paraId="157CA200" w14:textId="77777777" w:rsidR="00C56771" w:rsidRDefault="004A7908" w:rsidP="00C56771">
      <w:pPr>
        <w:keepNext/>
        <w:jc w:val="center"/>
      </w:pPr>
      <w:r w:rsidRPr="008B1CF9">
        <w:rPr>
          <w:noProof/>
        </w:rPr>
        <w:drawing>
          <wp:inline distT="0" distB="0" distL="0" distR="0" wp14:anchorId="4F8BBCA3" wp14:editId="3ED0A7E2">
            <wp:extent cx="3880867" cy="2185060"/>
            <wp:effectExtent l="0" t="0" r="5715" b="5715"/>
            <wp:docPr id="2018835444" name="Picture 4" descr="Enterprise Data Warehouse (EDW) Full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terprise Data Warehouse (EDW) Full Guid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2076" cy="2197001"/>
                    </a:xfrm>
                    <a:prstGeom prst="rect">
                      <a:avLst/>
                    </a:prstGeom>
                    <a:noFill/>
                    <a:ln>
                      <a:noFill/>
                    </a:ln>
                  </pic:spPr>
                </pic:pic>
              </a:graphicData>
            </a:graphic>
          </wp:inline>
        </w:drawing>
      </w:r>
    </w:p>
    <w:p w14:paraId="17EEDFEF" w14:textId="0CA0FFAF" w:rsidR="004A7908" w:rsidRDefault="00C56771" w:rsidP="00C56771">
      <w:pPr>
        <w:pStyle w:val="Lgende"/>
        <w:jc w:val="center"/>
        <w:rPr>
          <w:lang w:val="fr-FR"/>
        </w:rPr>
      </w:pPr>
      <w:r>
        <w:t xml:space="preserve">Figure </w:t>
      </w:r>
      <w:r>
        <w:fldChar w:fldCharType="begin"/>
      </w:r>
      <w:r>
        <w:instrText xml:space="preserve"> SEQ Figure \* ARABIC </w:instrText>
      </w:r>
      <w:r>
        <w:fldChar w:fldCharType="separate"/>
      </w:r>
      <w:r w:rsidR="000914F3">
        <w:rPr>
          <w:noProof/>
        </w:rPr>
        <w:t>8</w:t>
      </w:r>
      <w:r>
        <w:fldChar w:fldCharType="end"/>
      </w:r>
      <w:r>
        <w:rPr>
          <w:lang w:val="fr-FR"/>
        </w:rPr>
        <w:t xml:space="preserve"> Architecture Data Warehouse</w:t>
      </w:r>
    </w:p>
    <w:p w14:paraId="2F7569E2" w14:textId="466BCC28" w:rsidR="00C56771" w:rsidRDefault="00C56771" w:rsidP="00C56771">
      <w:pPr>
        <w:rPr>
          <w:lang w:val="fr-FR"/>
        </w:rPr>
      </w:pPr>
    </w:p>
    <w:p w14:paraId="51773E13" w14:textId="77777777" w:rsidR="00C56771" w:rsidRDefault="00C56771" w:rsidP="00C56771">
      <w:pPr>
        <w:rPr>
          <w:b/>
          <w:bCs/>
          <w:lang w:val="fr-FR"/>
        </w:rPr>
      </w:pPr>
    </w:p>
    <w:p w14:paraId="051089D0" w14:textId="77777777" w:rsidR="00C56771" w:rsidRDefault="00C56771" w:rsidP="00C56771">
      <w:pPr>
        <w:rPr>
          <w:b/>
          <w:bCs/>
          <w:lang w:val="fr-FR"/>
        </w:rPr>
      </w:pPr>
    </w:p>
    <w:p w14:paraId="3083F831" w14:textId="6695349E" w:rsidR="00C56771" w:rsidRPr="00C56771" w:rsidRDefault="00C56771" w:rsidP="00C56771">
      <w:pPr>
        <w:rPr>
          <w:b/>
          <w:bCs/>
          <w:lang w:val="fr-FR"/>
        </w:rPr>
      </w:pPr>
      <w:r w:rsidRPr="00C56771">
        <w:rPr>
          <w:b/>
          <w:bCs/>
          <w:lang w:val="fr-FR"/>
        </w:rPr>
        <w:t xml:space="preserve">Data </w:t>
      </w:r>
      <w:proofErr w:type="spellStart"/>
      <w:r w:rsidRPr="00C56771">
        <w:rPr>
          <w:b/>
          <w:bCs/>
          <w:lang w:val="fr-FR"/>
        </w:rPr>
        <w:t>Mesh</w:t>
      </w:r>
      <w:proofErr w:type="spellEnd"/>
      <w:r w:rsidRPr="00C56771">
        <w:rPr>
          <w:b/>
          <w:bCs/>
          <w:lang w:val="fr-FR"/>
        </w:rPr>
        <w:t xml:space="preserve"> (Domaines décentralisés)</w:t>
      </w:r>
    </w:p>
    <w:p w14:paraId="38D6203C" w14:textId="3EE0E81B" w:rsidR="004A7908" w:rsidRPr="008B1CF9" w:rsidRDefault="004A7908" w:rsidP="00C56771">
      <w:pPr>
        <w:pStyle w:val="Titre3"/>
        <w:numPr>
          <w:ilvl w:val="0"/>
          <w:numId w:val="0"/>
        </w:numPr>
      </w:pPr>
    </w:p>
    <w:p w14:paraId="45304A24" w14:textId="77777777" w:rsidR="002923F9" w:rsidRDefault="004A7908" w:rsidP="002923F9">
      <w:pPr>
        <w:keepNext/>
        <w:jc w:val="center"/>
      </w:pPr>
      <w:r w:rsidRPr="008B1CF9">
        <w:rPr>
          <w:noProof/>
        </w:rPr>
        <w:drawing>
          <wp:inline distT="0" distB="0" distL="0" distR="0" wp14:anchorId="65C56DCE" wp14:editId="62125678">
            <wp:extent cx="3894558" cy="1968500"/>
            <wp:effectExtent l="0" t="0" r="0" b="0"/>
            <wp:docPr id="1285177020" name="Picture 5" descr="What is a Data Me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at is a Data Mesh? | Medi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6968" cy="1994991"/>
                    </a:xfrm>
                    <a:prstGeom prst="rect">
                      <a:avLst/>
                    </a:prstGeom>
                    <a:noFill/>
                    <a:ln>
                      <a:noFill/>
                    </a:ln>
                  </pic:spPr>
                </pic:pic>
              </a:graphicData>
            </a:graphic>
          </wp:inline>
        </w:drawing>
      </w:r>
    </w:p>
    <w:p w14:paraId="2B6F9C0C" w14:textId="6481D6AC" w:rsidR="002923F9" w:rsidRPr="002923F9" w:rsidRDefault="002923F9" w:rsidP="002923F9">
      <w:pPr>
        <w:pStyle w:val="Lgende"/>
        <w:jc w:val="center"/>
      </w:pPr>
      <w:r>
        <w:t xml:space="preserve">Figure </w:t>
      </w:r>
      <w:r>
        <w:fldChar w:fldCharType="begin"/>
      </w:r>
      <w:r>
        <w:instrText xml:space="preserve"> SEQ Figure \* ARABIC </w:instrText>
      </w:r>
      <w:r>
        <w:fldChar w:fldCharType="separate"/>
      </w:r>
      <w:r w:rsidR="000914F3">
        <w:rPr>
          <w:noProof/>
        </w:rPr>
        <w:t>9</w:t>
      </w:r>
      <w:r>
        <w:fldChar w:fldCharType="end"/>
      </w:r>
      <w:r>
        <w:rPr>
          <w:lang w:val="fr-FR"/>
        </w:rPr>
        <w:t xml:space="preserve"> Architecture Data </w:t>
      </w:r>
      <w:proofErr w:type="spellStart"/>
      <w:r>
        <w:rPr>
          <w:lang w:val="fr-FR"/>
        </w:rPr>
        <w:t>Mesh</w:t>
      </w:r>
      <w:proofErr w:type="spellEnd"/>
    </w:p>
    <w:p w14:paraId="73C24323" w14:textId="77777777" w:rsidR="002923F9" w:rsidRPr="005E0FAA" w:rsidRDefault="002923F9" w:rsidP="002923F9">
      <w:pPr>
        <w:shd w:val="clear" w:color="auto" w:fill="FFFFFF"/>
        <w:spacing w:after="0" w:line="240" w:lineRule="auto"/>
        <w:jc w:val="left"/>
        <w:rPr>
          <w:rFonts w:eastAsia="Times New Roman" w:cstheme="minorHAnsi"/>
          <w:color w:val="0F1115"/>
          <w:lang w:val="fr-FR" w:eastAsia="fr-FR"/>
        </w:rPr>
      </w:pPr>
    </w:p>
    <w:p w14:paraId="145F6402" w14:textId="11EB3916" w:rsidR="002923F9" w:rsidRPr="002923F9" w:rsidRDefault="002923F9" w:rsidP="002923F9">
      <w:pPr>
        <w:pStyle w:val="Titre3"/>
        <w:rPr>
          <w:color w:val="0070C0"/>
          <w:sz w:val="28"/>
          <w:szCs w:val="28"/>
        </w:rPr>
      </w:pPr>
      <w:r>
        <w:rPr>
          <w:color w:val="0070C0"/>
          <w:sz w:val="28"/>
          <w:szCs w:val="28"/>
        </w:rPr>
        <w:t>Comparaison des architectures</w:t>
      </w:r>
    </w:p>
    <w:p w14:paraId="7C46F5B3" w14:textId="3309A72E" w:rsidR="003465A8" w:rsidRPr="003465A8" w:rsidRDefault="003465A8" w:rsidP="003465A8">
      <w:pPr>
        <w:spacing w:before="100" w:beforeAutospacing="1" w:after="100" w:afterAutospacing="1" w:line="240" w:lineRule="auto"/>
        <w:jc w:val="left"/>
        <w:rPr>
          <w:rFonts w:ascii="Times New Roman" w:eastAsia="Times New Roman" w:hAnsi="Times New Roman" w:cs="Times New Roman"/>
          <w:lang w:val="fr-FR" w:eastAsia="fr-FR"/>
        </w:rPr>
      </w:pPr>
      <w:r w:rsidRPr="003465A8">
        <w:rPr>
          <w:rFonts w:ascii="Times New Roman" w:eastAsia="Times New Roman" w:hAnsi="Times New Roman" w:cs="Times New Roman"/>
          <w:lang w:val="fr-FR" w:eastAsia="fr-FR"/>
        </w:rPr>
        <w:t xml:space="preserve">L’architecture adoptée est une </w:t>
      </w:r>
      <w:r w:rsidRPr="003465A8">
        <w:rPr>
          <w:rFonts w:ascii="Times New Roman" w:eastAsia="Times New Roman" w:hAnsi="Times New Roman" w:cs="Times New Roman"/>
          <w:b/>
          <w:bCs/>
          <w:lang w:val="fr-FR" w:eastAsia="fr-FR"/>
        </w:rPr>
        <w:t>architecture fédérée hybride</w:t>
      </w:r>
      <w:r w:rsidRPr="003465A8">
        <w:rPr>
          <w:rFonts w:ascii="Times New Roman" w:eastAsia="Times New Roman" w:hAnsi="Times New Roman" w:cs="Times New Roman"/>
          <w:lang w:val="fr-FR" w:eastAsia="fr-FR"/>
        </w:rPr>
        <w:t xml:space="preserve">, inspirée des principes du </w:t>
      </w:r>
      <w:r w:rsidRPr="003465A8">
        <w:rPr>
          <w:rFonts w:ascii="Times New Roman" w:eastAsia="Times New Roman" w:hAnsi="Times New Roman" w:cs="Times New Roman"/>
          <w:b/>
          <w:bCs/>
          <w:lang w:val="fr-FR" w:eastAsia="fr-FR"/>
        </w:rPr>
        <w:t xml:space="preserve">Data </w:t>
      </w:r>
      <w:proofErr w:type="spellStart"/>
      <w:r w:rsidRPr="003465A8">
        <w:rPr>
          <w:rFonts w:ascii="Times New Roman" w:eastAsia="Times New Roman" w:hAnsi="Times New Roman" w:cs="Times New Roman"/>
          <w:b/>
          <w:bCs/>
          <w:lang w:val="fr-FR" w:eastAsia="fr-FR"/>
        </w:rPr>
        <w:t>Fabric</w:t>
      </w:r>
      <w:proofErr w:type="spellEnd"/>
      <w:r w:rsidRPr="003465A8">
        <w:rPr>
          <w:rFonts w:ascii="Times New Roman" w:eastAsia="Times New Roman" w:hAnsi="Times New Roman" w:cs="Times New Roman"/>
          <w:lang w:val="fr-FR" w:eastAsia="fr-FR"/>
        </w:rPr>
        <w:t xml:space="preserve"> et intégrant des éléments du </w:t>
      </w:r>
      <w:r w:rsidRPr="003465A8">
        <w:rPr>
          <w:rFonts w:ascii="Times New Roman" w:eastAsia="Times New Roman" w:hAnsi="Times New Roman" w:cs="Times New Roman"/>
          <w:b/>
          <w:bCs/>
          <w:lang w:val="fr-FR" w:eastAsia="fr-FR"/>
        </w:rPr>
        <w:t xml:space="preserve">Data </w:t>
      </w:r>
      <w:proofErr w:type="spellStart"/>
      <w:r w:rsidRPr="003465A8">
        <w:rPr>
          <w:rFonts w:ascii="Times New Roman" w:eastAsia="Times New Roman" w:hAnsi="Times New Roman" w:cs="Times New Roman"/>
          <w:b/>
          <w:bCs/>
          <w:lang w:val="fr-FR" w:eastAsia="fr-FR"/>
        </w:rPr>
        <w:t>Mesh</w:t>
      </w:r>
      <w:proofErr w:type="spellEnd"/>
      <w:r w:rsidRPr="003465A8">
        <w:rPr>
          <w:rFonts w:ascii="Times New Roman" w:eastAsia="Times New Roman" w:hAnsi="Times New Roman" w:cs="Times New Roman"/>
          <w:lang w:val="fr-FR" w:eastAsia="fr-FR"/>
        </w:rPr>
        <w:t>, en cohérence avec la vision EHDS.</w:t>
      </w:r>
    </w:p>
    <w:p w14:paraId="494CCF49" w14:textId="77777777" w:rsidR="003465A8" w:rsidRPr="003465A8" w:rsidRDefault="003465A8" w:rsidP="007C647D">
      <w:pPr>
        <w:numPr>
          <w:ilvl w:val="0"/>
          <w:numId w:val="24"/>
        </w:numPr>
        <w:spacing w:before="100" w:beforeAutospacing="1" w:after="100" w:afterAutospacing="1" w:line="240" w:lineRule="auto"/>
        <w:jc w:val="left"/>
        <w:rPr>
          <w:rFonts w:ascii="Times New Roman" w:eastAsia="Times New Roman" w:hAnsi="Times New Roman" w:cs="Times New Roman"/>
          <w:lang w:val="fr-FR" w:eastAsia="fr-FR"/>
        </w:rPr>
      </w:pPr>
      <w:r w:rsidRPr="003465A8">
        <w:rPr>
          <w:rFonts w:ascii="Times New Roman" w:eastAsia="Times New Roman" w:hAnsi="Times New Roman" w:cs="Times New Roman"/>
          <w:b/>
          <w:bCs/>
          <w:lang w:val="fr-FR" w:eastAsia="fr-FR"/>
        </w:rPr>
        <w:t>Pourquoi pas Data Lake / Data Warehouse ?</w:t>
      </w:r>
      <w:r w:rsidRPr="003465A8">
        <w:rPr>
          <w:rFonts w:ascii="Times New Roman" w:eastAsia="Times New Roman" w:hAnsi="Times New Roman" w:cs="Times New Roman"/>
          <w:lang w:val="fr-FR" w:eastAsia="fr-FR"/>
        </w:rPr>
        <w:br/>
        <w:t>Ces architectures reposent sur une centralisation massive des données, ce qui augmente les risques en santé (confidentialité, RGPD, souveraineté, duplication).</w:t>
      </w:r>
    </w:p>
    <w:p w14:paraId="22B8F5B8" w14:textId="77777777" w:rsidR="003465A8" w:rsidRPr="003465A8" w:rsidRDefault="003465A8" w:rsidP="007C647D">
      <w:pPr>
        <w:numPr>
          <w:ilvl w:val="0"/>
          <w:numId w:val="24"/>
        </w:numPr>
        <w:spacing w:before="100" w:beforeAutospacing="1" w:after="100" w:afterAutospacing="1" w:line="240" w:lineRule="auto"/>
        <w:jc w:val="left"/>
        <w:rPr>
          <w:rFonts w:ascii="Times New Roman" w:eastAsia="Times New Roman" w:hAnsi="Times New Roman" w:cs="Times New Roman"/>
          <w:lang w:val="fr-FR" w:eastAsia="fr-FR"/>
        </w:rPr>
      </w:pPr>
      <w:r w:rsidRPr="003465A8">
        <w:rPr>
          <w:rFonts w:ascii="Times New Roman" w:eastAsia="Times New Roman" w:hAnsi="Times New Roman" w:cs="Times New Roman"/>
          <w:b/>
          <w:bCs/>
          <w:lang w:val="fr-FR" w:eastAsia="fr-FR"/>
        </w:rPr>
        <w:t xml:space="preserve">Pourquoi pas Data </w:t>
      </w:r>
      <w:proofErr w:type="spellStart"/>
      <w:r w:rsidRPr="003465A8">
        <w:rPr>
          <w:rFonts w:ascii="Times New Roman" w:eastAsia="Times New Roman" w:hAnsi="Times New Roman" w:cs="Times New Roman"/>
          <w:b/>
          <w:bCs/>
          <w:lang w:val="fr-FR" w:eastAsia="fr-FR"/>
        </w:rPr>
        <w:t>Mesh</w:t>
      </w:r>
      <w:proofErr w:type="spellEnd"/>
      <w:r w:rsidRPr="003465A8">
        <w:rPr>
          <w:rFonts w:ascii="Times New Roman" w:eastAsia="Times New Roman" w:hAnsi="Times New Roman" w:cs="Times New Roman"/>
          <w:b/>
          <w:bCs/>
          <w:lang w:val="fr-FR" w:eastAsia="fr-FR"/>
        </w:rPr>
        <w:t xml:space="preserve"> seul ?</w:t>
      </w:r>
      <w:r w:rsidRPr="003465A8">
        <w:rPr>
          <w:rFonts w:ascii="Times New Roman" w:eastAsia="Times New Roman" w:hAnsi="Times New Roman" w:cs="Times New Roman"/>
          <w:lang w:val="fr-FR" w:eastAsia="fr-FR"/>
        </w:rPr>
        <w:br/>
        <w:t xml:space="preserve">Le Data </w:t>
      </w:r>
      <w:proofErr w:type="spellStart"/>
      <w:r w:rsidRPr="003465A8">
        <w:rPr>
          <w:rFonts w:ascii="Times New Roman" w:eastAsia="Times New Roman" w:hAnsi="Times New Roman" w:cs="Times New Roman"/>
          <w:lang w:val="fr-FR" w:eastAsia="fr-FR"/>
        </w:rPr>
        <w:t>Mesh</w:t>
      </w:r>
      <w:proofErr w:type="spellEnd"/>
      <w:r w:rsidRPr="003465A8">
        <w:rPr>
          <w:rFonts w:ascii="Times New Roman" w:eastAsia="Times New Roman" w:hAnsi="Times New Roman" w:cs="Times New Roman"/>
          <w:lang w:val="fr-FR" w:eastAsia="fr-FR"/>
        </w:rPr>
        <w:t xml:space="preserve"> est décentralisé mais nécessite une couche de médiation et de gouvernance pour garantir harmonisation et interopérabilité.</w:t>
      </w:r>
    </w:p>
    <w:p w14:paraId="2CB75149" w14:textId="77777777" w:rsidR="003465A8" w:rsidRPr="003465A8" w:rsidRDefault="003465A8" w:rsidP="003465A8">
      <w:pPr>
        <w:spacing w:before="100" w:beforeAutospacing="1" w:after="100" w:afterAutospacing="1" w:line="240" w:lineRule="auto"/>
        <w:jc w:val="left"/>
        <w:rPr>
          <w:rFonts w:ascii="Times New Roman" w:eastAsia="Times New Roman" w:hAnsi="Times New Roman" w:cs="Times New Roman"/>
          <w:lang w:val="fr-FR" w:eastAsia="fr-FR"/>
        </w:rPr>
      </w:pPr>
      <w:r w:rsidRPr="003465A8">
        <w:rPr>
          <w:rFonts w:ascii="Times New Roman" w:eastAsia="Times New Roman" w:hAnsi="Times New Roman" w:cs="Times New Roman"/>
          <w:lang w:val="fr-FR" w:eastAsia="fr-FR"/>
        </w:rPr>
        <w:t>Dans l’architecture retenue :</w:t>
      </w:r>
    </w:p>
    <w:p w14:paraId="0FB63544" w14:textId="77777777" w:rsidR="003465A8" w:rsidRPr="003465A8" w:rsidRDefault="003465A8" w:rsidP="007C647D">
      <w:pPr>
        <w:numPr>
          <w:ilvl w:val="0"/>
          <w:numId w:val="25"/>
        </w:numPr>
        <w:spacing w:before="100" w:beforeAutospacing="1" w:after="100" w:afterAutospacing="1" w:line="240" w:lineRule="auto"/>
        <w:jc w:val="left"/>
        <w:rPr>
          <w:rFonts w:ascii="Times New Roman" w:eastAsia="Times New Roman" w:hAnsi="Times New Roman" w:cs="Times New Roman"/>
          <w:lang w:val="fr-FR" w:eastAsia="fr-FR"/>
        </w:rPr>
      </w:pPr>
      <w:r w:rsidRPr="003465A8">
        <w:rPr>
          <w:rFonts w:ascii="Times New Roman" w:eastAsia="Times New Roman" w:hAnsi="Times New Roman" w:cs="Times New Roman"/>
          <w:lang w:val="fr-FR" w:eastAsia="fr-FR"/>
        </w:rPr>
        <w:t xml:space="preserve">Les données restent hébergées chez les détenteurs (local data </w:t>
      </w:r>
      <w:proofErr w:type="spellStart"/>
      <w:r w:rsidRPr="003465A8">
        <w:rPr>
          <w:rFonts w:ascii="Times New Roman" w:eastAsia="Times New Roman" w:hAnsi="Times New Roman" w:cs="Times New Roman"/>
          <w:lang w:val="fr-FR" w:eastAsia="fr-FR"/>
        </w:rPr>
        <w:t>holders</w:t>
      </w:r>
      <w:proofErr w:type="spellEnd"/>
      <w:r w:rsidRPr="003465A8">
        <w:rPr>
          <w:rFonts w:ascii="Times New Roman" w:eastAsia="Times New Roman" w:hAnsi="Times New Roman" w:cs="Times New Roman"/>
          <w:lang w:val="fr-FR" w:eastAsia="fr-FR"/>
        </w:rPr>
        <w:t>).</w:t>
      </w:r>
    </w:p>
    <w:p w14:paraId="5C2619B7" w14:textId="77777777" w:rsidR="003465A8" w:rsidRPr="003465A8" w:rsidRDefault="003465A8" w:rsidP="007C647D">
      <w:pPr>
        <w:numPr>
          <w:ilvl w:val="0"/>
          <w:numId w:val="25"/>
        </w:numPr>
        <w:spacing w:before="100" w:beforeAutospacing="1" w:after="100" w:afterAutospacing="1" w:line="240" w:lineRule="auto"/>
        <w:jc w:val="left"/>
        <w:rPr>
          <w:rFonts w:ascii="Times New Roman" w:eastAsia="Times New Roman" w:hAnsi="Times New Roman" w:cs="Times New Roman"/>
          <w:lang w:val="fr-FR" w:eastAsia="fr-FR"/>
        </w:rPr>
      </w:pPr>
      <w:r w:rsidRPr="003465A8">
        <w:rPr>
          <w:rFonts w:ascii="Times New Roman" w:eastAsia="Times New Roman" w:hAnsi="Times New Roman" w:cs="Times New Roman"/>
          <w:lang w:val="fr-FR" w:eastAsia="fr-FR"/>
        </w:rPr>
        <w:t xml:space="preserve">Une couche de médiation (pipeline ETL open-source) assure extraction, harmonisation, </w:t>
      </w:r>
      <w:proofErr w:type="spellStart"/>
      <w:r w:rsidRPr="003465A8">
        <w:rPr>
          <w:rFonts w:ascii="Times New Roman" w:eastAsia="Times New Roman" w:hAnsi="Times New Roman" w:cs="Times New Roman"/>
          <w:lang w:val="fr-FR" w:eastAsia="fr-FR"/>
        </w:rPr>
        <w:t>pseudonymisation</w:t>
      </w:r>
      <w:proofErr w:type="spellEnd"/>
      <w:r w:rsidRPr="003465A8">
        <w:rPr>
          <w:rFonts w:ascii="Times New Roman" w:eastAsia="Times New Roman" w:hAnsi="Times New Roman" w:cs="Times New Roman"/>
          <w:lang w:val="fr-FR" w:eastAsia="fr-FR"/>
        </w:rPr>
        <w:t xml:space="preserve"> et interopérabilité.</w:t>
      </w:r>
    </w:p>
    <w:p w14:paraId="3CB55B2C" w14:textId="77777777" w:rsidR="003465A8" w:rsidRPr="003465A8" w:rsidRDefault="003465A8" w:rsidP="007C647D">
      <w:pPr>
        <w:numPr>
          <w:ilvl w:val="0"/>
          <w:numId w:val="25"/>
        </w:numPr>
        <w:spacing w:before="100" w:beforeAutospacing="1" w:after="100" w:afterAutospacing="1" w:line="240" w:lineRule="auto"/>
        <w:jc w:val="left"/>
        <w:rPr>
          <w:rFonts w:ascii="Times New Roman" w:eastAsia="Times New Roman" w:hAnsi="Times New Roman" w:cs="Times New Roman"/>
          <w:sz w:val="24"/>
          <w:szCs w:val="24"/>
          <w:lang w:val="fr-FR" w:eastAsia="fr-FR"/>
        </w:rPr>
      </w:pPr>
      <w:r w:rsidRPr="003465A8">
        <w:rPr>
          <w:rFonts w:ascii="Times New Roman" w:eastAsia="Times New Roman" w:hAnsi="Times New Roman" w:cs="Times New Roman"/>
          <w:lang w:val="fr-FR" w:eastAsia="fr-FR"/>
        </w:rPr>
        <w:t xml:space="preserve">L’accès est contrôlé via une logique de traitement sécurisé (SPE simulé), alignée avec </w:t>
      </w:r>
      <w:proofErr w:type="spellStart"/>
      <w:r w:rsidRPr="003465A8">
        <w:rPr>
          <w:rFonts w:ascii="Times New Roman" w:eastAsia="Times New Roman" w:hAnsi="Times New Roman" w:cs="Times New Roman"/>
          <w:lang w:val="fr-FR" w:eastAsia="fr-FR"/>
        </w:rPr>
        <w:t>HealthData@EU</w:t>
      </w:r>
      <w:proofErr w:type="spellEnd"/>
      <w:r w:rsidRPr="003465A8">
        <w:rPr>
          <w:rFonts w:ascii="Times New Roman" w:eastAsia="Times New Roman" w:hAnsi="Times New Roman" w:cs="Times New Roman"/>
          <w:lang w:val="fr-FR" w:eastAsia="fr-FR"/>
        </w:rPr>
        <w:t>.</w:t>
      </w:r>
    </w:p>
    <w:p w14:paraId="03360A0B" w14:textId="77777777" w:rsidR="0087320E" w:rsidRDefault="0087320E" w:rsidP="0087320E">
      <w:pPr>
        <w:keepNext/>
        <w:spacing w:before="100" w:beforeAutospacing="1" w:after="100" w:afterAutospacing="1" w:line="240" w:lineRule="auto"/>
        <w:jc w:val="left"/>
      </w:pPr>
      <w:r>
        <w:rPr>
          <w:noProof/>
        </w:rPr>
        <w:lastRenderedPageBreak/>
        <w:drawing>
          <wp:anchor distT="0" distB="0" distL="114300" distR="114300" simplePos="0" relativeHeight="251663360" behindDoc="0" locked="0" layoutInCell="1" allowOverlap="1" wp14:anchorId="547A1DF9" wp14:editId="514DC299">
            <wp:simplePos x="0" y="0"/>
            <wp:positionH relativeFrom="margin">
              <wp:align>left</wp:align>
            </wp:positionH>
            <wp:positionV relativeFrom="paragraph">
              <wp:posOffset>0</wp:posOffset>
            </wp:positionV>
            <wp:extent cx="6510020" cy="4634865"/>
            <wp:effectExtent l="0" t="0" r="5080" b="0"/>
            <wp:wrapTopAndBottom/>
            <wp:docPr id="5" name="Image 5"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Page web&#10;&#10;Description générée automatiquement"/>
                    <pic:cNvPicPr/>
                  </pic:nvPicPr>
                  <pic:blipFill>
                    <a:blip r:embed="rId22"/>
                    <a:stretch>
                      <a:fillRect/>
                    </a:stretch>
                  </pic:blipFill>
                  <pic:spPr>
                    <a:xfrm>
                      <a:off x="0" y="0"/>
                      <a:ext cx="6510020" cy="4634865"/>
                    </a:xfrm>
                    <a:prstGeom prst="rect">
                      <a:avLst/>
                    </a:prstGeom>
                  </pic:spPr>
                </pic:pic>
              </a:graphicData>
            </a:graphic>
            <wp14:sizeRelV relativeFrom="margin">
              <wp14:pctHeight>0</wp14:pctHeight>
            </wp14:sizeRelV>
          </wp:anchor>
        </w:drawing>
      </w:r>
    </w:p>
    <w:p w14:paraId="731FD888" w14:textId="13361979" w:rsidR="0087320E" w:rsidRDefault="0087320E" w:rsidP="0087320E">
      <w:pPr>
        <w:pStyle w:val="Lgende"/>
        <w:jc w:val="left"/>
        <w:rPr>
          <w:lang w:val="fr-FR"/>
        </w:rPr>
      </w:pPr>
      <w:r>
        <w:t xml:space="preserve">Figure </w:t>
      </w:r>
      <w:r>
        <w:fldChar w:fldCharType="begin"/>
      </w:r>
      <w:r>
        <w:instrText xml:space="preserve"> SEQ Figure \* ARABIC </w:instrText>
      </w:r>
      <w:r>
        <w:fldChar w:fldCharType="separate"/>
      </w:r>
      <w:r w:rsidR="000914F3">
        <w:rPr>
          <w:noProof/>
        </w:rPr>
        <w:t>10</w:t>
      </w:r>
      <w:r>
        <w:fldChar w:fldCharType="end"/>
      </w:r>
      <w:r>
        <w:rPr>
          <w:lang w:val="fr-FR"/>
        </w:rPr>
        <w:t xml:space="preserve"> Architecture d'intégration </w:t>
      </w:r>
      <w:r w:rsidR="00555AE5">
        <w:rPr>
          <w:lang w:val="fr-FR"/>
        </w:rPr>
        <w:t>fédérée</w:t>
      </w:r>
      <w:r>
        <w:rPr>
          <w:lang w:val="fr-FR"/>
        </w:rPr>
        <w:t xml:space="preserve"> proposée</w:t>
      </w:r>
    </w:p>
    <w:p w14:paraId="016D809B" w14:textId="77777777" w:rsidR="004A7908" w:rsidRPr="00CC7322" w:rsidRDefault="004A7908" w:rsidP="004A7908">
      <w:pPr>
        <w:rPr>
          <w:lang w:val="fr-FR" w:eastAsia="fr-FR"/>
        </w:rPr>
      </w:pPr>
    </w:p>
    <w:p w14:paraId="6D2AB2E2" w14:textId="3452EA71" w:rsidR="007C47BB" w:rsidRPr="00FB7258" w:rsidRDefault="007C47BB" w:rsidP="007C47BB">
      <w:pPr>
        <w:pStyle w:val="Titre2"/>
        <w:rPr>
          <w:color w:val="003399"/>
          <w:sz w:val="36"/>
          <w:szCs w:val="36"/>
        </w:rPr>
      </w:pPr>
      <w:r>
        <w:rPr>
          <w:color w:val="003399"/>
          <w:sz w:val="36"/>
          <w:szCs w:val="36"/>
        </w:rPr>
        <w:t>Flux d’intégration des données</w:t>
      </w:r>
    </w:p>
    <w:p w14:paraId="4B5EB713" w14:textId="1FDA91EA" w:rsidR="00225C17" w:rsidRDefault="00225C17" w:rsidP="00225C17">
      <w:pPr>
        <w:spacing w:before="100" w:beforeAutospacing="1" w:after="100" w:afterAutospacing="1" w:line="240" w:lineRule="auto"/>
        <w:jc w:val="left"/>
        <w:rPr>
          <w:rFonts w:ascii="Times New Roman" w:eastAsia="Times New Roman" w:hAnsi="Times New Roman" w:cs="Times New Roman"/>
          <w:lang w:val="fr-FR" w:eastAsia="fr-FR"/>
        </w:rPr>
      </w:pPr>
      <w:r w:rsidRPr="00225C17">
        <w:rPr>
          <w:rFonts w:ascii="Times New Roman" w:eastAsia="Times New Roman" w:hAnsi="Times New Roman" w:cs="Times New Roman"/>
          <w:lang w:val="fr-FR" w:eastAsia="fr-FR"/>
        </w:rPr>
        <w:t xml:space="preserve">Les flux d’intégration sont organisés selon la finalité de l’usage. Les traitements batch sont privilégiés pour l’intégration des jeux de données historiques et volumineux, tandis que des flux </w:t>
      </w:r>
      <w:proofErr w:type="gramStart"/>
      <w:r w:rsidRPr="00225C17">
        <w:rPr>
          <w:rFonts w:ascii="Times New Roman" w:eastAsia="Times New Roman" w:hAnsi="Times New Roman" w:cs="Times New Roman"/>
          <w:lang w:val="fr-FR" w:eastAsia="fr-FR"/>
        </w:rPr>
        <w:t>quasi temps</w:t>
      </w:r>
      <w:proofErr w:type="gramEnd"/>
      <w:r w:rsidRPr="00225C17">
        <w:rPr>
          <w:rFonts w:ascii="Times New Roman" w:eastAsia="Times New Roman" w:hAnsi="Times New Roman" w:cs="Times New Roman"/>
          <w:lang w:val="fr-FR" w:eastAsia="fr-FR"/>
        </w:rPr>
        <w:t xml:space="preserve"> réel peuvent être envisagés pour les données liées à l’usage primaire.</w:t>
      </w:r>
    </w:p>
    <w:p w14:paraId="415048BB" w14:textId="77777777" w:rsidR="00826504" w:rsidRDefault="00826504" w:rsidP="00826504">
      <w:pPr>
        <w:keepNext/>
        <w:spacing w:before="100" w:beforeAutospacing="1" w:after="100" w:afterAutospacing="1" w:line="240" w:lineRule="auto"/>
        <w:jc w:val="left"/>
      </w:pPr>
      <w:r w:rsidRPr="00826504">
        <w:rPr>
          <w:rFonts w:ascii="Times New Roman" w:eastAsia="Times New Roman" w:hAnsi="Times New Roman" w:cs="Times New Roman"/>
          <w:noProof/>
          <w:sz w:val="24"/>
          <w:szCs w:val="24"/>
          <w:lang w:val="fr-FR" w:eastAsia="fr-FR"/>
        </w:rPr>
        <w:lastRenderedPageBreak/>
        <w:drawing>
          <wp:inline distT="0" distB="0" distL="0" distR="0" wp14:anchorId="6572538B" wp14:editId="22709C27">
            <wp:extent cx="5943600" cy="3964305"/>
            <wp:effectExtent l="0" t="0" r="0" b="0"/>
            <wp:docPr id="15" name="Image 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Polic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6DFBE870" w14:textId="236536D0" w:rsidR="00826504" w:rsidRPr="00826504" w:rsidRDefault="00826504" w:rsidP="00826504">
      <w:pPr>
        <w:pStyle w:val="Lgende"/>
        <w:jc w:val="left"/>
        <w:rPr>
          <w:rFonts w:ascii="Times New Roman" w:eastAsia="Times New Roman" w:hAnsi="Times New Roman" w:cs="Times New Roman"/>
          <w:sz w:val="24"/>
          <w:szCs w:val="24"/>
          <w:lang w:val="fr-FR" w:eastAsia="fr-FR"/>
        </w:rPr>
      </w:pPr>
      <w:r>
        <w:t xml:space="preserve">Figure </w:t>
      </w:r>
      <w:r>
        <w:fldChar w:fldCharType="begin"/>
      </w:r>
      <w:r>
        <w:instrText xml:space="preserve"> SEQ Figure \* ARABIC </w:instrText>
      </w:r>
      <w:r>
        <w:fldChar w:fldCharType="separate"/>
      </w:r>
      <w:r w:rsidR="000914F3">
        <w:rPr>
          <w:noProof/>
        </w:rPr>
        <w:t>11</w:t>
      </w:r>
      <w:r>
        <w:fldChar w:fldCharType="end"/>
      </w:r>
      <w:r>
        <w:rPr>
          <w:lang w:val="fr-FR"/>
        </w:rPr>
        <w:t xml:space="preserve"> Flux d'intégration (batch vs </w:t>
      </w:r>
      <w:proofErr w:type="gramStart"/>
      <w:r>
        <w:rPr>
          <w:lang w:val="fr-FR"/>
        </w:rPr>
        <w:t>quasi temps</w:t>
      </w:r>
      <w:proofErr w:type="gramEnd"/>
      <w:r>
        <w:rPr>
          <w:lang w:val="fr-FR"/>
        </w:rPr>
        <w:t xml:space="preserve"> réel)</w:t>
      </w:r>
    </w:p>
    <w:p w14:paraId="1F1C6FEA" w14:textId="77777777" w:rsidR="00826504" w:rsidRPr="00225C17" w:rsidRDefault="00826504" w:rsidP="00225C17">
      <w:pPr>
        <w:spacing w:before="100" w:beforeAutospacing="1" w:after="100" w:afterAutospacing="1" w:line="240" w:lineRule="auto"/>
        <w:jc w:val="left"/>
        <w:rPr>
          <w:rFonts w:ascii="Times New Roman" w:eastAsia="Times New Roman" w:hAnsi="Times New Roman" w:cs="Times New Roman"/>
          <w:lang w:val="fr-FR" w:eastAsia="fr-FR"/>
        </w:rPr>
      </w:pPr>
    </w:p>
    <w:p w14:paraId="0BA225E1" w14:textId="77777777" w:rsidR="00225C17" w:rsidRPr="00225C17" w:rsidRDefault="00225C17" w:rsidP="00225C17">
      <w:pPr>
        <w:spacing w:before="100" w:beforeAutospacing="1" w:after="100" w:afterAutospacing="1" w:line="240" w:lineRule="auto"/>
        <w:jc w:val="left"/>
        <w:rPr>
          <w:rFonts w:ascii="Times New Roman" w:eastAsia="Times New Roman" w:hAnsi="Times New Roman" w:cs="Times New Roman"/>
          <w:lang w:val="fr-FR" w:eastAsia="fr-FR"/>
        </w:rPr>
      </w:pPr>
      <w:r w:rsidRPr="00225C17">
        <w:rPr>
          <w:rFonts w:ascii="Times New Roman" w:eastAsia="Times New Roman" w:hAnsi="Times New Roman" w:cs="Times New Roman"/>
          <w:lang w:val="fr-FR" w:eastAsia="fr-FR"/>
        </w:rPr>
        <w:t>Le processus d’intégration comprend les étapes suivantes :</w:t>
      </w:r>
    </w:p>
    <w:p w14:paraId="6693D146" w14:textId="77777777" w:rsidR="00225C17" w:rsidRPr="00225C17" w:rsidRDefault="00225C17" w:rsidP="007C647D">
      <w:pPr>
        <w:numPr>
          <w:ilvl w:val="0"/>
          <w:numId w:val="20"/>
        </w:numPr>
        <w:spacing w:before="100" w:beforeAutospacing="1" w:after="100" w:afterAutospacing="1" w:line="240" w:lineRule="auto"/>
        <w:jc w:val="left"/>
        <w:rPr>
          <w:rFonts w:ascii="Times New Roman" w:eastAsia="Times New Roman" w:hAnsi="Times New Roman" w:cs="Times New Roman"/>
          <w:lang w:val="fr-FR" w:eastAsia="fr-FR"/>
        </w:rPr>
      </w:pPr>
      <w:r w:rsidRPr="00225C17">
        <w:rPr>
          <w:rFonts w:ascii="Times New Roman" w:eastAsia="Times New Roman" w:hAnsi="Times New Roman" w:cs="Times New Roman"/>
          <w:lang w:val="fr-FR" w:eastAsia="fr-FR"/>
        </w:rPr>
        <w:t>Extraction des données depuis les sources hétérogènes.</w:t>
      </w:r>
    </w:p>
    <w:p w14:paraId="4FD04E89" w14:textId="77777777" w:rsidR="00225C17" w:rsidRPr="00225C17" w:rsidRDefault="00225C17" w:rsidP="007C647D">
      <w:pPr>
        <w:numPr>
          <w:ilvl w:val="0"/>
          <w:numId w:val="20"/>
        </w:numPr>
        <w:spacing w:before="100" w:beforeAutospacing="1" w:after="100" w:afterAutospacing="1" w:line="240" w:lineRule="auto"/>
        <w:jc w:val="left"/>
        <w:rPr>
          <w:rFonts w:ascii="Times New Roman" w:eastAsia="Times New Roman" w:hAnsi="Times New Roman" w:cs="Times New Roman"/>
          <w:lang w:val="fr-FR" w:eastAsia="fr-FR"/>
        </w:rPr>
      </w:pPr>
      <w:r w:rsidRPr="00225C17">
        <w:rPr>
          <w:rFonts w:ascii="Times New Roman" w:eastAsia="Times New Roman" w:hAnsi="Times New Roman" w:cs="Times New Roman"/>
          <w:lang w:val="fr-FR" w:eastAsia="fr-FR"/>
        </w:rPr>
        <w:t>Transformation et normalisation vers des formats et standards communs.</w:t>
      </w:r>
    </w:p>
    <w:p w14:paraId="0561AB06" w14:textId="77777777" w:rsidR="00225C17" w:rsidRPr="00225C17" w:rsidRDefault="00225C17" w:rsidP="007C647D">
      <w:pPr>
        <w:numPr>
          <w:ilvl w:val="0"/>
          <w:numId w:val="20"/>
        </w:numPr>
        <w:spacing w:before="100" w:beforeAutospacing="1" w:after="100" w:afterAutospacing="1" w:line="240" w:lineRule="auto"/>
        <w:jc w:val="left"/>
        <w:rPr>
          <w:rFonts w:ascii="Times New Roman" w:eastAsia="Times New Roman" w:hAnsi="Times New Roman" w:cs="Times New Roman"/>
          <w:lang w:val="fr-FR" w:eastAsia="fr-FR"/>
        </w:rPr>
      </w:pPr>
      <w:r w:rsidRPr="00225C17">
        <w:rPr>
          <w:rFonts w:ascii="Times New Roman" w:eastAsia="Times New Roman" w:hAnsi="Times New Roman" w:cs="Times New Roman"/>
          <w:lang w:val="fr-FR" w:eastAsia="fr-FR"/>
        </w:rPr>
        <w:t>Nettoyage et amélioration de la qualité des données.</w:t>
      </w:r>
    </w:p>
    <w:p w14:paraId="0EEAC313" w14:textId="77777777" w:rsidR="00225C17" w:rsidRPr="00225C17" w:rsidRDefault="00225C17" w:rsidP="007C647D">
      <w:pPr>
        <w:numPr>
          <w:ilvl w:val="0"/>
          <w:numId w:val="20"/>
        </w:numPr>
        <w:spacing w:before="100" w:beforeAutospacing="1" w:after="100" w:afterAutospacing="1" w:line="240" w:lineRule="auto"/>
        <w:jc w:val="left"/>
        <w:rPr>
          <w:rFonts w:ascii="Times New Roman" w:eastAsia="Times New Roman" w:hAnsi="Times New Roman" w:cs="Times New Roman"/>
          <w:lang w:val="fr-FR" w:eastAsia="fr-FR"/>
        </w:rPr>
      </w:pPr>
      <w:r w:rsidRPr="00225C17">
        <w:rPr>
          <w:rFonts w:ascii="Times New Roman" w:eastAsia="Times New Roman" w:hAnsi="Times New Roman" w:cs="Times New Roman"/>
          <w:lang w:val="fr-FR" w:eastAsia="fr-FR"/>
        </w:rPr>
        <w:t>Pseudonymisation des identifiants patients.</w:t>
      </w:r>
    </w:p>
    <w:p w14:paraId="5F4A64BA" w14:textId="77777777" w:rsidR="00225C17" w:rsidRPr="00225C17" w:rsidRDefault="00225C17" w:rsidP="007C647D">
      <w:pPr>
        <w:numPr>
          <w:ilvl w:val="0"/>
          <w:numId w:val="20"/>
        </w:numPr>
        <w:spacing w:before="100" w:beforeAutospacing="1" w:after="100" w:afterAutospacing="1" w:line="240" w:lineRule="auto"/>
        <w:jc w:val="left"/>
        <w:rPr>
          <w:rFonts w:ascii="Times New Roman" w:eastAsia="Times New Roman" w:hAnsi="Times New Roman" w:cs="Times New Roman"/>
          <w:lang w:val="fr-FR" w:eastAsia="fr-FR"/>
        </w:rPr>
      </w:pPr>
      <w:r w:rsidRPr="00225C17">
        <w:rPr>
          <w:rFonts w:ascii="Times New Roman" w:eastAsia="Times New Roman" w:hAnsi="Times New Roman" w:cs="Times New Roman"/>
          <w:lang w:val="fr-FR" w:eastAsia="fr-FR"/>
        </w:rPr>
        <w:t>Chargement des données dans un espace intégré sécurisé.</w:t>
      </w:r>
    </w:p>
    <w:p w14:paraId="44070F95" w14:textId="799D8CCE" w:rsidR="00225C17" w:rsidRDefault="00225C17" w:rsidP="00225C17">
      <w:pPr>
        <w:spacing w:before="100" w:beforeAutospacing="1" w:after="100" w:afterAutospacing="1" w:line="240" w:lineRule="auto"/>
        <w:jc w:val="left"/>
        <w:rPr>
          <w:rFonts w:ascii="Times New Roman" w:eastAsia="Times New Roman" w:hAnsi="Times New Roman" w:cs="Times New Roman"/>
          <w:lang w:val="fr-FR" w:eastAsia="fr-FR"/>
        </w:rPr>
      </w:pPr>
      <w:r w:rsidRPr="00225C17">
        <w:rPr>
          <w:rFonts w:ascii="Times New Roman" w:eastAsia="Times New Roman" w:hAnsi="Times New Roman" w:cs="Times New Roman"/>
          <w:lang w:val="fr-FR" w:eastAsia="fr-FR"/>
        </w:rPr>
        <w:t xml:space="preserve">Pour les usages secondaires, l’ensemble des traitements est exécuté dans un environnement simulant un </w:t>
      </w:r>
      <w:r w:rsidRPr="00225C17">
        <w:rPr>
          <w:rFonts w:ascii="Times New Roman" w:eastAsia="Times New Roman" w:hAnsi="Times New Roman" w:cs="Times New Roman"/>
          <w:b/>
          <w:bCs/>
          <w:lang w:val="fr-FR" w:eastAsia="fr-FR"/>
        </w:rPr>
        <w:t xml:space="preserve">Secure </w:t>
      </w:r>
      <w:proofErr w:type="spellStart"/>
      <w:r w:rsidRPr="00225C17">
        <w:rPr>
          <w:rFonts w:ascii="Times New Roman" w:eastAsia="Times New Roman" w:hAnsi="Times New Roman" w:cs="Times New Roman"/>
          <w:b/>
          <w:bCs/>
          <w:lang w:val="fr-FR" w:eastAsia="fr-FR"/>
        </w:rPr>
        <w:t>Processing</w:t>
      </w:r>
      <w:proofErr w:type="spellEnd"/>
      <w:r w:rsidRPr="00225C17">
        <w:rPr>
          <w:rFonts w:ascii="Times New Roman" w:eastAsia="Times New Roman" w:hAnsi="Times New Roman" w:cs="Times New Roman"/>
          <w:b/>
          <w:bCs/>
          <w:lang w:val="fr-FR" w:eastAsia="fr-FR"/>
        </w:rPr>
        <w:t xml:space="preserve"> </w:t>
      </w:r>
      <w:proofErr w:type="spellStart"/>
      <w:r w:rsidRPr="00225C17">
        <w:rPr>
          <w:rFonts w:ascii="Times New Roman" w:eastAsia="Times New Roman" w:hAnsi="Times New Roman" w:cs="Times New Roman"/>
          <w:b/>
          <w:bCs/>
          <w:lang w:val="fr-FR" w:eastAsia="fr-FR"/>
        </w:rPr>
        <w:t>Environment</w:t>
      </w:r>
      <w:proofErr w:type="spellEnd"/>
      <w:r w:rsidRPr="00225C17">
        <w:rPr>
          <w:rFonts w:ascii="Times New Roman" w:eastAsia="Times New Roman" w:hAnsi="Times New Roman" w:cs="Times New Roman"/>
          <w:b/>
          <w:bCs/>
          <w:lang w:val="fr-FR" w:eastAsia="fr-FR"/>
        </w:rPr>
        <w:t xml:space="preserve"> (SPE)</w:t>
      </w:r>
      <w:r w:rsidRPr="00225C17">
        <w:rPr>
          <w:rFonts w:ascii="Times New Roman" w:eastAsia="Times New Roman" w:hAnsi="Times New Roman" w:cs="Times New Roman"/>
          <w:lang w:val="fr-FR" w:eastAsia="fr-FR"/>
        </w:rPr>
        <w:t>, conformément aux exigences du EHDS, interdisant toute extraction directe des données brutes.</w:t>
      </w:r>
    </w:p>
    <w:p w14:paraId="7E755967" w14:textId="77777777" w:rsidR="0043343F" w:rsidRDefault="0043343F" w:rsidP="0043343F">
      <w:pPr>
        <w:keepNext/>
        <w:spacing w:before="100" w:beforeAutospacing="1" w:after="100" w:afterAutospacing="1" w:line="240" w:lineRule="auto"/>
        <w:jc w:val="left"/>
      </w:pPr>
      <w:r>
        <w:rPr>
          <w:noProof/>
        </w:rPr>
        <w:lastRenderedPageBreak/>
        <w:drawing>
          <wp:inline distT="0" distB="0" distL="0" distR="0" wp14:anchorId="77E0DE7F" wp14:editId="114F0BEB">
            <wp:extent cx="5943600" cy="3675380"/>
            <wp:effectExtent l="0" t="0" r="0" b="1270"/>
            <wp:docPr id="11"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logiciel, Logiciel multimédia&#10;&#10;Description générée automatiquement"/>
                    <pic:cNvPicPr/>
                  </pic:nvPicPr>
                  <pic:blipFill>
                    <a:blip r:embed="rId24"/>
                    <a:stretch>
                      <a:fillRect/>
                    </a:stretch>
                  </pic:blipFill>
                  <pic:spPr>
                    <a:xfrm>
                      <a:off x="0" y="0"/>
                      <a:ext cx="5943600" cy="3675380"/>
                    </a:xfrm>
                    <a:prstGeom prst="rect">
                      <a:avLst/>
                    </a:prstGeom>
                  </pic:spPr>
                </pic:pic>
              </a:graphicData>
            </a:graphic>
          </wp:inline>
        </w:drawing>
      </w:r>
    </w:p>
    <w:p w14:paraId="2C2FA7C9" w14:textId="072D1F6B" w:rsidR="0087320E" w:rsidRDefault="0043343F" w:rsidP="0043343F">
      <w:pPr>
        <w:pStyle w:val="Lgende"/>
        <w:jc w:val="left"/>
        <w:rPr>
          <w:lang w:val="fr-FR"/>
        </w:rPr>
      </w:pPr>
      <w:r>
        <w:t xml:space="preserve">Figure </w:t>
      </w:r>
      <w:r>
        <w:fldChar w:fldCharType="begin"/>
      </w:r>
      <w:r>
        <w:instrText xml:space="preserve"> SEQ Figure \* ARABIC </w:instrText>
      </w:r>
      <w:r>
        <w:fldChar w:fldCharType="separate"/>
      </w:r>
      <w:r w:rsidR="000914F3">
        <w:rPr>
          <w:noProof/>
        </w:rPr>
        <w:t>12</w:t>
      </w:r>
      <w:r>
        <w:fldChar w:fldCharType="end"/>
      </w:r>
      <w:r>
        <w:rPr>
          <w:lang w:val="fr-FR"/>
        </w:rPr>
        <w:t xml:space="preserve"> La </w:t>
      </w:r>
      <w:proofErr w:type="spellStart"/>
      <w:r>
        <w:rPr>
          <w:lang w:val="fr-FR"/>
        </w:rPr>
        <w:t>pseudonymisation</w:t>
      </w:r>
      <w:proofErr w:type="spellEnd"/>
      <w:r>
        <w:rPr>
          <w:lang w:val="fr-FR"/>
        </w:rPr>
        <w:t xml:space="preserve"> (</w:t>
      </w:r>
      <w:proofErr w:type="spellStart"/>
      <w:r>
        <w:rPr>
          <w:lang w:val="fr-FR"/>
        </w:rPr>
        <w:t>patient_id</w:t>
      </w:r>
      <w:proofErr w:type="spellEnd"/>
      <w:r>
        <w:rPr>
          <w:lang w:val="fr-FR"/>
        </w:rPr>
        <w:t>)</w:t>
      </w:r>
    </w:p>
    <w:p w14:paraId="31E34F43" w14:textId="78647D07" w:rsidR="000055C9" w:rsidRDefault="000055C9" w:rsidP="000055C9">
      <w:pPr>
        <w:rPr>
          <w:lang w:val="fr-FR" w:eastAsia="fr-FR"/>
        </w:rPr>
      </w:pPr>
    </w:p>
    <w:p w14:paraId="6BF81A3C" w14:textId="77777777" w:rsidR="000055C9" w:rsidRDefault="000055C9" w:rsidP="000055C9">
      <w:pPr>
        <w:keepNext/>
      </w:pPr>
      <w:r>
        <w:rPr>
          <w:noProof/>
        </w:rPr>
        <w:lastRenderedPageBreak/>
        <w:drawing>
          <wp:inline distT="0" distB="0" distL="0" distR="0" wp14:anchorId="095ED591" wp14:editId="6024F008">
            <wp:extent cx="5943600" cy="3684905"/>
            <wp:effectExtent l="0" t="0" r="0" b="0"/>
            <wp:docPr id="12" name="Image 1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logiciel, Logiciel multimédia&#10;&#10;Description générée automatiquement"/>
                    <pic:cNvPicPr/>
                  </pic:nvPicPr>
                  <pic:blipFill>
                    <a:blip r:embed="rId25"/>
                    <a:stretch>
                      <a:fillRect/>
                    </a:stretch>
                  </pic:blipFill>
                  <pic:spPr>
                    <a:xfrm>
                      <a:off x="0" y="0"/>
                      <a:ext cx="5943600" cy="3684905"/>
                    </a:xfrm>
                    <a:prstGeom prst="rect">
                      <a:avLst/>
                    </a:prstGeom>
                  </pic:spPr>
                </pic:pic>
              </a:graphicData>
            </a:graphic>
          </wp:inline>
        </w:drawing>
      </w:r>
    </w:p>
    <w:p w14:paraId="421D5E85" w14:textId="2AE939D0" w:rsidR="000055C9" w:rsidRDefault="000055C9" w:rsidP="000055C9">
      <w:pPr>
        <w:pStyle w:val="Lgende"/>
        <w:rPr>
          <w:lang w:val="fr-FR"/>
        </w:rPr>
      </w:pPr>
      <w:r>
        <w:t xml:space="preserve">Figure </w:t>
      </w:r>
      <w:r>
        <w:fldChar w:fldCharType="begin"/>
      </w:r>
      <w:r>
        <w:instrText xml:space="preserve"> SEQ Figure \* ARABIC </w:instrText>
      </w:r>
      <w:r>
        <w:fldChar w:fldCharType="separate"/>
      </w:r>
      <w:r w:rsidR="000914F3">
        <w:rPr>
          <w:noProof/>
        </w:rPr>
        <w:t>13</w:t>
      </w:r>
      <w:r>
        <w:fldChar w:fldCharType="end"/>
      </w:r>
      <w:r>
        <w:rPr>
          <w:lang w:val="fr-FR"/>
        </w:rPr>
        <w:t xml:space="preserve"> La normalisation unité Labo</w:t>
      </w:r>
    </w:p>
    <w:p w14:paraId="09BB2FB4" w14:textId="77777777" w:rsidR="005C5AFC" w:rsidRDefault="005C5AFC" w:rsidP="005C5AFC">
      <w:pPr>
        <w:keepNext/>
      </w:pPr>
      <w:r>
        <w:rPr>
          <w:noProof/>
        </w:rPr>
        <w:drawing>
          <wp:inline distT="0" distB="0" distL="0" distR="0" wp14:anchorId="6698AE52" wp14:editId="543B5FF3">
            <wp:extent cx="5943600" cy="2520315"/>
            <wp:effectExtent l="0" t="0" r="0" b="0"/>
            <wp:docPr id="13" name="Image 1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logiciel&#10;&#10;Description générée automatiquement"/>
                    <pic:cNvPicPr/>
                  </pic:nvPicPr>
                  <pic:blipFill>
                    <a:blip r:embed="rId26"/>
                    <a:stretch>
                      <a:fillRect/>
                    </a:stretch>
                  </pic:blipFill>
                  <pic:spPr>
                    <a:xfrm>
                      <a:off x="0" y="0"/>
                      <a:ext cx="5943600" cy="2520315"/>
                    </a:xfrm>
                    <a:prstGeom prst="rect">
                      <a:avLst/>
                    </a:prstGeom>
                  </pic:spPr>
                </pic:pic>
              </a:graphicData>
            </a:graphic>
          </wp:inline>
        </w:drawing>
      </w:r>
    </w:p>
    <w:p w14:paraId="5AE328CE" w14:textId="05D13F52" w:rsidR="005C5AFC" w:rsidRDefault="005C5AFC" w:rsidP="005C5AFC">
      <w:pPr>
        <w:pStyle w:val="Lgende"/>
        <w:rPr>
          <w:lang w:val="fr-FR"/>
        </w:rPr>
      </w:pPr>
      <w:r>
        <w:t xml:space="preserve">Figure </w:t>
      </w:r>
      <w:r>
        <w:fldChar w:fldCharType="begin"/>
      </w:r>
      <w:r>
        <w:instrText xml:space="preserve"> SEQ Figure \* ARABIC </w:instrText>
      </w:r>
      <w:r>
        <w:fldChar w:fldCharType="separate"/>
      </w:r>
      <w:r w:rsidR="000914F3">
        <w:rPr>
          <w:noProof/>
        </w:rPr>
        <w:t>14</w:t>
      </w:r>
      <w:r>
        <w:fldChar w:fldCharType="end"/>
      </w:r>
      <w:r>
        <w:rPr>
          <w:lang w:val="fr-FR"/>
        </w:rPr>
        <w:t xml:space="preserve"> Le </w:t>
      </w:r>
      <w:proofErr w:type="spellStart"/>
      <w:r>
        <w:rPr>
          <w:lang w:val="fr-FR"/>
        </w:rPr>
        <w:t>parsing</w:t>
      </w:r>
      <w:proofErr w:type="spellEnd"/>
      <w:r>
        <w:rPr>
          <w:lang w:val="fr-FR"/>
        </w:rPr>
        <w:t xml:space="preserve"> FHIR</w:t>
      </w:r>
    </w:p>
    <w:p w14:paraId="29672EE0" w14:textId="77777777" w:rsidR="00893CB5" w:rsidRDefault="00893CB5" w:rsidP="00893CB5">
      <w:pPr>
        <w:keepNext/>
      </w:pPr>
      <w:r>
        <w:rPr>
          <w:noProof/>
        </w:rPr>
        <w:lastRenderedPageBreak/>
        <w:drawing>
          <wp:inline distT="0" distB="0" distL="0" distR="0" wp14:anchorId="2B853F68" wp14:editId="5267CCED">
            <wp:extent cx="5943600" cy="2520315"/>
            <wp:effectExtent l="0" t="0" r="0" b="0"/>
            <wp:docPr id="14"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logiciel&#10;&#10;Description générée automatiquement"/>
                    <pic:cNvPicPr/>
                  </pic:nvPicPr>
                  <pic:blipFill>
                    <a:blip r:embed="rId26"/>
                    <a:stretch>
                      <a:fillRect/>
                    </a:stretch>
                  </pic:blipFill>
                  <pic:spPr>
                    <a:xfrm>
                      <a:off x="0" y="0"/>
                      <a:ext cx="5943600" cy="2520315"/>
                    </a:xfrm>
                    <a:prstGeom prst="rect">
                      <a:avLst/>
                    </a:prstGeom>
                  </pic:spPr>
                </pic:pic>
              </a:graphicData>
            </a:graphic>
          </wp:inline>
        </w:drawing>
      </w:r>
    </w:p>
    <w:p w14:paraId="2101EB3D" w14:textId="16CFEBF0" w:rsidR="00893CB5" w:rsidRPr="00225C17" w:rsidRDefault="00893CB5" w:rsidP="00893CB5">
      <w:pPr>
        <w:pStyle w:val="Lgende"/>
        <w:rPr>
          <w:lang w:val="fr-FR" w:eastAsia="fr-FR"/>
        </w:rPr>
      </w:pPr>
      <w:r>
        <w:t xml:space="preserve">Figure </w:t>
      </w:r>
      <w:r>
        <w:fldChar w:fldCharType="begin"/>
      </w:r>
      <w:r>
        <w:instrText xml:space="preserve"> SEQ Figure \* ARABIC </w:instrText>
      </w:r>
      <w:r>
        <w:fldChar w:fldCharType="separate"/>
      </w:r>
      <w:r w:rsidR="000914F3">
        <w:rPr>
          <w:noProof/>
        </w:rPr>
        <w:t>15</w:t>
      </w:r>
      <w:r>
        <w:fldChar w:fldCharType="end"/>
      </w:r>
      <w:r>
        <w:rPr>
          <w:lang w:val="fr-FR"/>
        </w:rPr>
        <w:t xml:space="preserve"> La </w:t>
      </w:r>
      <w:proofErr w:type="spellStart"/>
      <w:r>
        <w:rPr>
          <w:lang w:val="fr-FR"/>
        </w:rPr>
        <w:t>parsing</w:t>
      </w:r>
      <w:proofErr w:type="spellEnd"/>
      <w:r>
        <w:rPr>
          <w:lang w:val="fr-FR"/>
        </w:rPr>
        <w:t xml:space="preserve"> DICOM (métadonnées)</w:t>
      </w:r>
    </w:p>
    <w:p w14:paraId="75A66151" w14:textId="4921D7C1" w:rsidR="009A725C" w:rsidRPr="00FB7258" w:rsidRDefault="009A725C" w:rsidP="009A725C">
      <w:pPr>
        <w:pStyle w:val="Titre2"/>
        <w:rPr>
          <w:color w:val="003399"/>
          <w:sz w:val="36"/>
          <w:szCs w:val="36"/>
        </w:rPr>
      </w:pPr>
      <w:r>
        <w:rPr>
          <w:color w:val="003399"/>
          <w:sz w:val="36"/>
          <w:szCs w:val="36"/>
        </w:rPr>
        <w:t>Prototype d’</w:t>
      </w:r>
      <w:r w:rsidR="006D1479">
        <w:rPr>
          <w:color w:val="003399"/>
          <w:sz w:val="36"/>
          <w:szCs w:val="36"/>
        </w:rPr>
        <w:t>intégration</w:t>
      </w:r>
      <w:r w:rsidR="003C7902">
        <w:rPr>
          <w:color w:val="003399"/>
          <w:sz w:val="36"/>
          <w:szCs w:val="36"/>
        </w:rPr>
        <w:t xml:space="preserve"> : description, </w:t>
      </w:r>
      <w:proofErr w:type="gramStart"/>
      <w:r w:rsidR="003C7902">
        <w:rPr>
          <w:color w:val="003399"/>
          <w:sz w:val="36"/>
          <w:szCs w:val="36"/>
        </w:rPr>
        <w:t>outils ,</w:t>
      </w:r>
      <w:proofErr w:type="gramEnd"/>
      <w:r w:rsidR="003C7902">
        <w:rPr>
          <w:color w:val="003399"/>
          <w:sz w:val="36"/>
          <w:szCs w:val="36"/>
        </w:rPr>
        <w:t xml:space="preserve"> résultats</w:t>
      </w:r>
    </w:p>
    <w:p w14:paraId="6EA2507A" w14:textId="77777777" w:rsidR="003C7902" w:rsidRPr="003C7902" w:rsidRDefault="003C7902" w:rsidP="003C7902">
      <w:pPr>
        <w:pStyle w:val="NormalWeb"/>
        <w:rPr>
          <w:rFonts w:asciiTheme="minorHAnsi" w:hAnsiTheme="minorHAnsi" w:cstheme="minorHAnsi"/>
          <w:lang w:val="fr-FR"/>
        </w:rPr>
      </w:pPr>
      <w:r w:rsidRPr="003C7902">
        <w:rPr>
          <w:rFonts w:asciiTheme="minorHAnsi" w:hAnsiTheme="minorHAnsi" w:cstheme="minorHAnsi"/>
        </w:rPr>
        <w:t>Le prototype implémenté vise à démontrer expérimentalement l’intégration de plusieurs sources hétérogènes de santé, conformément aux principes EHDS. Le pipeline produit :</w:t>
      </w:r>
    </w:p>
    <w:p w14:paraId="63F63A53" w14:textId="14529708" w:rsidR="003C7902" w:rsidRPr="003C7902" w:rsidRDefault="00364500" w:rsidP="007C647D">
      <w:pPr>
        <w:pStyle w:val="NormalWeb"/>
        <w:numPr>
          <w:ilvl w:val="0"/>
          <w:numId w:val="26"/>
        </w:numPr>
        <w:spacing w:before="100" w:beforeAutospacing="1" w:after="100" w:afterAutospacing="1" w:line="240" w:lineRule="auto"/>
        <w:jc w:val="left"/>
        <w:rPr>
          <w:rFonts w:asciiTheme="minorHAnsi" w:hAnsiTheme="minorHAnsi" w:cstheme="minorHAnsi"/>
        </w:rPr>
      </w:pPr>
      <w:r w:rsidRPr="003C7902">
        <w:rPr>
          <w:rFonts w:asciiTheme="minorHAnsi" w:hAnsiTheme="minorHAnsi" w:cstheme="minorHAnsi"/>
        </w:rPr>
        <w:t>Une</w:t>
      </w:r>
      <w:r w:rsidR="003C7902" w:rsidRPr="003C7902">
        <w:rPr>
          <w:rFonts w:asciiTheme="minorHAnsi" w:hAnsiTheme="minorHAnsi" w:cstheme="minorHAnsi"/>
        </w:rPr>
        <w:t xml:space="preserve"> base intégrée </w:t>
      </w:r>
      <w:proofErr w:type="spellStart"/>
      <w:r w:rsidR="003C7902" w:rsidRPr="003C7902">
        <w:rPr>
          <w:rStyle w:val="CodeHTML"/>
          <w:rFonts w:asciiTheme="minorHAnsi" w:hAnsiTheme="minorHAnsi" w:cstheme="minorHAnsi"/>
        </w:rPr>
        <w:t>ehds.db</w:t>
      </w:r>
      <w:proofErr w:type="spellEnd"/>
      <w:r w:rsidR="003C7902" w:rsidRPr="003C7902">
        <w:rPr>
          <w:rFonts w:asciiTheme="minorHAnsi" w:hAnsiTheme="minorHAnsi" w:cstheme="minorHAnsi"/>
        </w:rPr>
        <w:t xml:space="preserve"> (tables patients, </w:t>
      </w:r>
      <w:proofErr w:type="spellStart"/>
      <w:r w:rsidR="003C7902" w:rsidRPr="003C7902">
        <w:rPr>
          <w:rFonts w:asciiTheme="minorHAnsi" w:hAnsiTheme="minorHAnsi" w:cstheme="minorHAnsi"/>
        </w:rPr>
        <w:t>labs</w:t>
      </w:r>
      <w:proofErr w:type="spellEnd"/>
      <w:r w:rsidR="003C7902" w:rsidRPr="003C7902">
        <w:rPr>
          <w:rFonts w:asciiTheme="minorHAnsi" w:hAnsiTheme="minorHAnsi" w:cstheme="minorHAnsi"/>
        </w:rPr>
        <w:t xml:space="preserve">, </w:t>
      </w:r>
      <w:proofErr w:type="spellStart"/>
      <w:r w:rsidR="003C7902" w:rsidRPr="003C7902">
        <w:rPr>
          <w:rFonts w:asciiTheme="minorHAnsi" w:hAnsiTheme="minorHAnsi" w:cstheme="minorHAnsi"/>
        </w:rPr>
        <w:t>fhir</w:t>
      </w:r>
      <w:proofErr w:type="spellEnd"/>
      <w:r w:rsidR="003C7902" w:rsidRPr="003C7902">
        <w:rPr>
          <w:rFonts w:asciiTheme="minorHAnsi" w:hAnsiTheme="minorHAnsi" w:cstheme="minorHAnsi"/>
        </w:rPr>
        <w:t xml:space="preserve">, </w:t>
      </w:r>
      <w:proofErr w:type="spellStart"/>
      <w:r w:rsidR="003C7902" w:rsidRPr="003C7902">
        <w:rPr>
          <w:rFonts w:asciiTheme="minorHAnsi" w:hAnsiTheme="minorHAnsi" w:cstheme="minorHAnsi"/>
        </w:rPr>
        <w:t>dicom</w:t>
      </w:r>
      <w:proofErr w:type="spellEnd"/>
      <w:r w:rsidR="003C7902" w:rsidRPr="003C7902">
        <w:rPr>
          <w:rFonts w:asciiTheme="minorHAnsi" w:hAnsiTheme="minorHAnsi" w:cstheme="minorHAnsi"/>
        </w:rPr>
        <w:t>, etc.)</w:t>
      </w:r>
    </w:p>
    <w:p w14:paraId="78287277" w14:textId="15608CA2" w:rsidR="003C7902" w:rsidRPr="003C7902" w:rsidRDefault="00364500" w:rsidP="007C647D">
      <w:pPr>
        <w:pStyle w:val="NormalWeb"/>
        <w:numPr>
          <w:ilvl w:val="0"/>
          <w:numId w:val="26"/>
        </w:numPr>
        <w:spacing w:before="100" w:beforeAutospacing="1" w:after="100" w:afterAutospacing="1" w:line="240" w:lineRule="auto"/>
        <w:jc w:val="left"/>
        <w:rPr>
          <w:rFonts w:asciiTheme="minorHAnsi" w:hAnsiTheme="minorHAnsi" w:cstheme="minorHAnsi"/>
        </w:rPr>
      </w:pPr>
      <w:r w:rsidRPr="003C7902">
        <w:rPr>
          <w:rFonts w:asciiTheme="minorHAnsi" w:hAnsiTheme="minorHAnsi" w:cstheme="minorHAnsi"/>
        </w:rPr>
        <w:t>Un</w:t>
      </w:r>
      <w:r w:rsidR="003C7902" w:rsidRPr="003C7902">
        <w:rPr>
          <w:rFonts w:asciiTheme="minorHAnsi" w:hAnsiTheme="minorHAnsi" w:cstheme="minorHAnsi"/>
        </w:rPr>
        <w:t xml:space="preserve"> graphe RDF </w:t>
      </w:r>
      <w:proofErr w:type="spellStart"/>
      <w:r w:rsidR="003C7902" w:rsidRPr="003C7902">
        <w:rPr>
          <w:rStyle w:val="CodeHTML"/>
          <w:rFonts w:asciiTheme="minorHAnsi" w:hAnsiTheme="minorHAnsi" w:cstheme="minorHAnsi"/>
        </w:rPr>
        <w:t>ehds_data.ttl</w:t>
      </w:r>
      <w:proofErr w:type="spellEnd"/>
    </w:p>
    <w:p w14:paraId="42BC4A26" w14:textId="784CCC01" w:rsidR="003C7902" w:rsidRPr="00B57C9A" w:rsidRDefault="00364500" w:rsidP="007C647D">
      <w:pPr>
        <w:pStyle w:val="NormalWeb"/>
        <w:numPr>
          <w:ilvl w:val="0"/>
          <w:numId w:val="26"/>
        </w:numPr>
        <w:spacing w:before="100" w:beforeAutospacing="1" w:after="100" w:afterAutospacing="1" w:line="240" w:lineRule="auto"/>
        <w:jc w:val="left"/>
        <w:rPr>
          <w:rStyle w:val="CodeHTML"/>
          <w:rFonts w:asciiTheme="minorHAnsi" w:hAnsiTheme="minorHAnsi" w:cstheme="minorHAnsi"/>
          <w:szCs w:val="22"/>
        </w:rPr>
      </w:pPr>
      <w:r w:rsidRPr="003C7902">
        <w:rPr>
          <w:rFonts w:asciiTheme="minorHAnsi" w:hAnsiTheme="minorHAnsi" w:cstheme="minorHAnsi"/>
        </w:rPr>
        <w:t>Une</w:t>
      </w:r>
      <w:r w:rsidR="003C7902" w:rsidRPr="003C7902">
        <w:rPr>
          <w:rFonts w:asciiTheme="minorHAnsi" w:hAnsiTheme="minorHAnsi" w:cstheme="minorHAnsi"/>
        </w:rPr>
        <w:t xml:space="preserve"> visualisation via </w:t>
      </w:r>
      <w:proofErr w:type="spellStart"/>
      <w:r w:rsidR="003C7902" w:rsidRPr="003C7902">
        <w:rPr>
          <w:rFonts w:asciiTheme="minorHAnsi" w:hAnsiTheme="minorHAnsi" w:cstheme="minorHAnsi"/>
        </w:rPr>
        <w:t>Streamlit</w:t>
      </w:r>
      <w:proofErr w:type="spellEnd"/>
      <w:r w:rsidR="003C7902" w:rsidRPr="003C7902">
        <w:rPr>
          <w:rFonts w:asciiTheme="minorHAnsi" w:hAnsiTheme="minorHAnsi" w:cstheme="minorHAnsi"/>
        </w:rPr>
        <w:t xml:space="preserve"> </w:t>
      </w:r>
      <w:r w:rsidR="003C7902" w:rsidRPr="003C7902">
        <w:rPr>
          <w:rStyle w:val="CodeHTML"/>
          <w:rFonts w:asciiTheme="minorHAnsi" w:hAnsiTheme="minorHAnsi" w:cstheme="minorHAnsi"/>
        </w:rPr>
        <w:t>dashboard.py</w:t>
      </w:r>
    </w:p>
    <w:p w14:paraId="4C7564A7" w14:textId="3167D739" w:rsidR="003C7902" w:rsidRPr="00B57C9A" w:rsidRDefault="00B57C9A" w:rsidP="00B57C9A">
      <w:pPr>
        <w:pStyle w:val="NormalWeb"/>
        <w:spacing w:before="100" w:beforeAutospacing="1" w:after="100" w:afterAutospacing="1" w:line="240" w:lineRule="auto"/>
        <w:jc w:val="left"/>
        <w:rPr>
          <w:rFonts w:asciiTheme="minorHAnsi" w:hAnsiTheme="minorHAnsi" w:cstheme="minorHAnsi"/>
          <w:b/>
          <w:bCs/>
        </w:rPr>
      </w:pPr>
      <w:r w:rsidRPr="00B57C9A">
        <w:rPr>
          <w:rStyle w:val="CodeHTML"/>
          <w:rFonts w:asciiTheme="minorHAnsi" w:hAnsiTheme="minorHAnsi" w:cstheme="minorHAnsi"/>
          <w:b/>
          <w:bCs/>
        </w:rPr>
        <w:t>Outils utilisés</w:t>
      </w:r>
    </w:p>
    <w:p w14:paraId="4EA33422" w14:textId="77777777" w:rsidR="003C7902" w:rsidRPr="003C7902" w:rsidRDefault="003C7902" w:rsidP="007C647D">
      <w:pPr>
        <w:pStyle w:val="NormalWeb"/>
        <w:numPr>
          <w:ilvl w:val="0"/>
          <w:numId w:val="27"/>
        </w:numPr>
        <w:spacing w:before="100" w:beforeAutospacing="1" w:after="100" w:afterAutospacing="1" w:line="240" w:lineRule="auto"/>
        <w:jc w:val="left"/>
        <w:rPr>
          <w:rFonts w:asciiTheme="minorHAnsi" w:hAnsiTheme="minorHAnsi" w:cstheme="minorHAnsi"/>
        </w:rPr>
      </w:pPr>
      <w:r w:rsidRPr="003C7902">
        <w:rPr>
          <w:rFonts w:asciiTheme="minorHAnsi" w:hAnsiTheme="minorHAnsi" w:cstheme="minorHAnsi"/>
        </w:rPr>
        <w:t>Python (ETL)</w:t>
      </w:r>
    </w:p>
    <w:p w14:paraId="6613D18B" w14:textId="77777777" w:rsidR="003C7902" w:rsidRPr="003C7902" w:rsidRDefault="003C7902" w:rsidP="007C647D">
      <w:pPr>
        <w:pStyle w:val="NormalWeb"/>
        <w:numPr>
          <w:ilvl w:val="0"/>
          <w:numId w:val="27"/>
        </w:numPr>
        <w:spacing w:before="100" w:beforeAutospacing="1" w:after="100" w:afterAutospacing="1" w:line="240" w:lineRule="auto"/>
        <w:jc w:val="left"/>
        <w:rPr>
          <w:rFonts w:asciiTheme="minorHAnsi" w:hAnsiTheme="minorHAnsi" w:cstheme="minorHAnsi"/>
        </w:rPr>
      </w:pPr>
      <w:r w:rsidRPr="003C7902">
        <w:rPr>
          <w:rFonts w:asciiTheme="minorHAnsi" w:hAnsiTheme="minorHAnsi" w:cstheme="minorHAnsi"/>
        </w:rPr>
        <w:t>SQLite (stockage intégré)</w:t>
      </w:r>
    </w:p>
    <w:p w14:paraId="215AAF7E" w14:textId="77777777" w:rsidR="003C7902" w:rsidRPr="003C7902" w:rsidRDefault="003C7902" w:rsidP="007C647D">
      <w:pPr>
        <w:pStyle w:val="NormalWeb"/>
        <w:numPr>
          <w:ilvl w:val="0"/>
          <w:numId w:val="27"/>
        </w:numPr>
        <w:spacing w:before="100" w:beforeAutospacing="1" w:after="100" w:afterAutospacing="1" w:line="240" w:lineRule="auto"/>
        <w:jc w:val="left"/>
        <w:rPr>
          <w:rFonts w:asciiTheme="minorHAnsi" w:hAnsiTheme="minorHAnsi" w:cstheme="minorHAnsi"/>
        </w:rPr>
      </w:pPr>
      <w:proofErr w:type="spellStart"/>
      <w:proofErr w:type="gramStart"/>
      <w:r w:rsidRPr="003C7902">
        <w:rPr>
          <w:rFonts w:asciiTheme="minorHAnsi" w:hAnsiTheme="minorHAnsi" w:cstheme="minorHAnsi"/>
        </w:rPr>
        <w:t>rdflib</w:t>
      </w:r>
      <w:proofErr w:type="spellEnd"/>
      <w:proofErr w:type="gramEnd"/>
      <w:r w:rsidRPr="003C7902">
        <w:rPr>
          <w:rFonts w:asciiTheme="minorHAnsi" w:hAnsiTheme="minorHAnsi" w:cstheme="minorHAnsi"/>
        </w:rPr>
        <w:t xml:space="preserve"> (RDF + SPARQL)</w:t>
      </w:r>
    </w:p>
    <w:p w14:paraId="2F0B4120" w14:textId="77777777" w:rsidR="003C7902" w:rsidRPr="003C7902" w:rsidRDefault="003C7902" w:rsidP="007C647D">
      <w:pPr>
        <w:pStyle w:val="NormalWeb"/>
        <w:numPr>
          <w:ilvl w:val="0"/>
          <w:numId w:val="27"/>
        </w:numPr>
        <w:spacing w:before="100" w:beforeAutospacing="1" w:after="100" w:afterAutospacing="1" w:line="240" w:lineRule="auto"/>
        <w:jc w:val="left"/>
        <w:rPr>
          <w:rFonts w:asciiTheme="minorHAnsi" w:hAnsiTheme="minorHAnsi" w:cstheme="minorHAnsi"/>
        </w:rPr>
      </w:pPr>
      <w:proofErr w:type="spellStart"/>
      <w:r w:rsidRPr="003C7902">
        <w:rPr>
          <w:rFonts w:asciiTheme="minorHAnsi" w:hAnsiTheme="minorHAnsi" w:cstheme="minorHAnsi"/>
        </w:rPr>
        <w:t>Streamlit</w:t>
      </w:r>
      <w:proofErr w:type="spellEnd"/>
      <w:r w:rsidRPr="003C7902">
        <w:rPr>
          <w:rFonts w:asciiTheme="minorHAnsi" w:hAnsiTheme="minorHAnsi" w:cstheme="minorHAnsi"/>
        </w:rPr>
        <w:t xml:space="preserve"> + </w:t>
      </w:r>
      <w:proofErr w:type="spellStart"/>
      <w:r w:rsidRPr="003C7902">
        <w:rPr>
          <w:rFonts w:asciiTheme="minorHAnsi" w:hAnsiTheme="minorHAnsi" w:cstheme="minorHAnsi"/>
        </w:rPr>
        <w:t>Plotly</w:t>
      </w:r>
      <w:proofErr w:type="spellEnd"/>
      <w:r w:rsidRPr="003C7902">
        <w:rPr>
          <w:rFonts w:asciiTheme="minorHAnsi" w:hAnsiTheme="minorHAnsi" w:cstheme="minorHAnsi"/>
        </w:rPr>
        <w:t xml:space="preserve"> (</w:t>
      </w:r>
      <w:proofErr w:type="spellStart"/>
      <w:r w:rsidRPr="003C7902">
        <w:rPr>
          <w:rFonts w:asciiTheme="minorHAnsi" w:hAnsiTheme="minorHAnsi" w:cstheme="minorHAnsi"/>
        </w:rPr>
        <w:t>dashboard</w:t>
      </w:r>
      <w:proofErr w:type="spellEnd"/>
      <w:r w:rsidRPr="003C7902">
        <w:rPr>
          <w:rFonts w:asciiTheme="minorHAnsi" w:hAnsiTheme="minorHAnsi" w:cstheme="minorHAnsi"/>
        </w:rPr>
        <w:t>)</w:t>
      </w:r>
    </w:p>
    <w:p w14:paraId="5DCE45FC" w14:textId="77B86D1C" w:rsidR="003C7902" w:rsidRDefault="003C7902" w:rsidP="007C647D">
      <w:pPr>
        <w:pStyle w:val="NormalWeb"/>
        <w:numPr>
          <w:ilvl w:val="0"/>
          <w:numId w:val="27"/>
        </w:numPr>
        <w:spacing w:before="100" w:beforeAutospacing="1" w:after="100" w:afterAutospacing="1" w:line="240" w:lineRule="auto"/>
        <w:jc w:val="left"/>
        <w:rPr>
          <w:rFonts w:asciiTheme="minorHAnsi" w:hAnsiTheme="minorHAnsi" w:cstheme="minorHAnsi"/>
        </w:rPr>
      </w:pPr>
      <w:proofErr w:type="spellStart"/>
      <w:proofErr w:type="gramStart"/>
      <w:r w:rsidRPr="003C7902">
        <w:rPr>
          <w:rFonts w:asciiTheme="minorHAnsi" w:hAnsiTheme="minorHAnsi" w:cstheme="minorHAnsi"/>
        </w:rPr>
        <w:t>pydicom</w:t>
      </w:r>
      <w:proofErr w:type="spellEnd"/>
      <w:proofErr w:type="gramEnd"/>
      <w:r w:rsidRPr="003C7902">
        <w:rPr>
          <w:rFonts w:asciiTheme="minorHAnsi" w:hAnsiTheme="minorHAnsi" w:cstheme="minorHAnsi"/>
        </w:rPr>
        <w:t xml:space="preserve"> (DICOM)</w:t>
      </w:r>
    </w:p>
    <w:p w14:paraId="4D5FBAD3" w14:textId="685289AA" w:rsidR="003C7902" w:rsidRPr="00B57C9A" w:rsidRDefault="00B57C9A" w:rsidP="00B57C9A">
      <w:pPr>
        <w:pStyle w:val="NormalWeb"/>
        <w:spacing w:before="100" w:beforeAutospacing="1" w:after="100" w:afterAutospacing="1" w:line="240" w:lineRule="auto"/>
        <w:jc w:val="left"/>
        <w:rPr>
          <w:rFonts w:asciiTheme="minorHAnsi" w:hAnsiTheme="minorHAnsi" w:cstheme="minorHAnsi"/>
          <w:b/>
          <w:bCs/>
        </w:rPr>
      </w:pPr>
      <w:r w:rsidRPr="00B57C9A">
        <w:rPr>
          <w:rFonts w:asciiTheme="minorHAnsi" w:hAnsiTheme="minorHAnsi" w:cstheme="minorHAnsi"/>
          <w:b/>
          <w:bCs/>
        </w:rPr>
        <w:t>Résultats obtenus</w:t>
      </w:r>
    </w:p>
    <w:p w14:paraId="6C8F082B" w14:textId="77777777" w:rsidR="003C7902" w:rsidRPr="003C7902" w:rsidRDefault="003C7902" w:rsidP="007C647D">
      <w:pPr>
        <w:pStyle w:val="NormalWeb"/>
        <w:numPr>
          <w:ilvl w:val="0"/>
          <w:numId w:val="28"/>
        </w:numPr>
        <w:spacing w:before="100" w:beforeAutospacing="1" w:after="100" w:afterAutospacing="1" w:line="240" w:lineRule="auto"/>
        <w:jc w:val="left"/>
        <w:rPr>
          <w:rFonts w:asciiTheme="minorHAnsi" w:hAnsiTheme="minorHAnsi" w:cstheme="minorHAnsi"/>
        </w:rPr>
      </w:pPr>
      <w:r w:rsidRPr="003C7902">
        <w:rPr>
          <w:rFonts w:asciiTheme="minorHAnsi" w:hAnsiTheme="minorHAnsi" w:cstheme="minorHAnsi"/>
        </w:rPr>
        <w:t>Le pipeline génère et intègre automatiquement les sources.</w:t>
      </w:r>
    </w:p>
    <w:p w14:paraId="46393974" w14:textId="77777777" w:rsidR="003C7902" w:rsidRPr="003C7902" w:rsidRDefault="003C7902" w:rsidP="007C647D">
      <w:pPr>
        <w:pStyle w:val="NormalWeb"/>
        <w:numPr>
          <w:ilvl w:val="0"/>
          <w:numId w:val="28"/>
        </w:numPr>
        <w:spacing w:before="100" w:beforeAutospacing="1" w:after="100" w:afterAutospacing="1" w:line="240" w:lineRule="auto"/>
        <w:jc w:val="left"/>
        <w:rPr>
          <w:rFonts w:asciiTheme="minorHAnsi" w:hAnsiTheme="minorHAnsi" w:cstheme="minorHAnsi"/>
        </w:rPr>
      </w:pPr>
      <w:r w:rsidRPr="003C7902">
        <w:rPr>
          <w:rFonts w:asciiTheme="minorHAnsi" w:hAnsiTheme="minorHAnsi" w:cstheme="minorHAnsi"/>
        </w:rPr>
        <w:t xml:space="preserve">Les tables intégrées permettent des jointures </w:t>
      </w:r>
      <w:proofErr w:type="spellStart"/>
      <w:r w:rsidRPr="003C7902">
        <w:rPr>
          <w:rFonts w:asciiTheme="minorHAnsi" w:hAnsiTheme="minorHAnsi" w:cstheme="minorHAnsi"/>
        </w:rPr>
        <w:t>patient↔lab↔FHIR↔imagerie</w:t>
      </w:r>
      <w:proofErr w:type="spellEnd"/>
      <w:r w:rsidRPr="003C7902">
        <w:rPr>
          <w:rFonts w:asciiTheme="minorHAnsi" w:hAnsiTheme="minorHAnsi" w:cstheme="minorHAnsi"/>
        </w:rPr>
        <w:t>.</w:t>
      </w:r>
    </w:p>
    <w:p w14:paraId="1C5DFD45" w14:textId="77777777" w:rsidR="003C7902" w:rsidRPr="003C7902" w:rsidRDefault="003C7902" w:rsidP="007C647D">
      <w:pPr>
        <w:pStyle w:val="NormalWeb"/>
        <w:numPr>
          <w:ilvl w:val="0"/>
          <w:numId w:val="28"/>
        </w:numPr>
        <w:spacing w:before="100" w:beforeAutospacing="1" w:after="100" w:afterAutospacing="1" w:line="240" w:lineRule="auto"/>
        <w:jc w:val="left"/>
        <w:rPr>
          <w:rFonts w:asciiTheme="minorHAnsi" w:hAnsiTheme="minorHAnsi" w:cstheme="minorHAnsi"/>
        </w:rPr>
      </w:pPr>
      <w:r w:rsidRPr="003C7902">
        <w:rPr>
          <w:rFonts w:asciiTheme="minorHAnsi" w:hAnsiTheme="minorHAnsi" w:cstheme="minorHAnsi"/>
        </w:rPr>
        <w:t>Le graphe RDF rend possible des requêtes sémantiques (Partie III).</w:t>
      </w:r>
    </w:p>
    <w:p w14:paraId="5DDE2719" w14:textId="09EA98A5" w:rsidR="00A114F5" w:rsidRPr="003C7902" w:rsidRDefault="00A114F5" w:rsidP="002D66A5"/>
    <w:p w14:paraId="39C15788" w14:textId="77777777" w:rsidR="00990807" w:rsidRDefault="00990807" w:rsidP="00990807">
      <w:pPr>
        <w:keepNext/>
      </w:pPr>
      <w:r>
        <w:rPr>
          <w:noProof/>
        </w:rPr>
        <w:lastRenderedPageBreak/>
        <w:drawing>
          <wp:inline distT="0" distB="0" distL="0" distR="0" wp14:anchorId="11E515D4" wp14:editId="43F2A43E">
            <wp:extent cx="5943600" cy="2938780"/>
            <wp:effectExtent l="0" t="0" r="0" b="0"/>
            <wp:docPr id="16"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Police&#10;&#10;Description générée automatiquement"/>
                    <pic:cNvPicPr/>
                  </pic:nvPicPr>
                  <pic:blipFill>
                    <a:blip r:embed="rId27"/>
                    <a:stretch>
                      <a:fillRect/>
                    </a:stretch>
                  </pic:blipFill>
                  <pic:spPr>
                    <a:xfrm>
                      <a:off x="0" y="0"/>
                      <a:ext cx="5943600" cy="2938780"/>
                    </a:xfrm>
                    <a:prstGeom prst="rect">
                      <a:avLst/>
                    </a:prstGeom>
                  </pic:spPr>
                </pic:pic>
              </a:graphicData>
            </a:graphic>
          </wp:inline>
        </w:drawing>
      </w:r>
    </w:p>
    <w:p w14:paraId="6046168F" w14:textId="1E6D8B5F" w:rsidR="00A114F5" w:rsidRDefault="00990807" w:rsidP="00990807">
      <w:pPr>
        <w:pStyle w:val="Lgende"/>
      </w:pPr>
      <w:r>
        <w:t xml:space="preserve">Figure </w:t>
      </w:r>
      <w:r>
        <w:fldChar w:fldCharType="begin"/>
      </w:r>
      <w:r>
        <w:instrText xml:space="preserve"> SEQ Figure \* ARABIC </w:instrText>
      </w:r>
      <w:r>
        <w:fldChar w:fldCharType="separate"/>
      </w:r>
      <w:r w:rsidR="000914F3">
        <w:rPr>
          <w:noProof/>
        </w:rPr>
        <w:t>16</w:t>
      </w:r>
      <w:r>
        <w:fldChar w:fldCharType="end"/>
      </w:r>
      <w:r>
        <w:rPr>
          <w:lang w:val="fr-FR"/>
        </w:rPr>
        <w:t xml:space="preserve"> Terminal</w:t>
      </w:r>
      <w:r w:rsidR="009806A6">
        <w:rPr>
          <w:lang w:val="fr-FR"/>
        </w:rPr>
        <w:t xml:space="preserve"> Exécution complète du pipeline</w:t>
      </w:r>
    </w:p>
    <w:p w14:paraId="30D315A4" w14:textId="77777777" w:rsidR="009806A6" w:rsidRDefault="009806A6" w:rsidP="009806A6">
      <w:pPr>
        <w:keepNext/>
      </w:pPr>
      <w:r>
        <w:rPr>
          <w:noProof/>
        </w:rPr>
        <w:drawing>
          <wp:inline distT="0" distB="0" distL="0" distR="0" wp14:anchorId="64408254" wp14:editId="2E9B892D">
            <wp:extent cx="5943600" cy="3274695"/>
            <wp:effectExtent l="0" t="0" r="0" b="1905"/>
            <wp:docPr id="17" name="Image 17"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logiciel, affichage&#10;&#10;Description générée automatiquement"/>
                    <pic:cNvPicPr/>
                  </pic:nvPicPr>
                  <pic:blipFill>
                    <a:blip r:embed="rId28"/>
                    <a:stretch>
                      <a:fillRect/>
                    </a:stretch>
                  </pic:blipFill>
                  <pic:spPr>
                    <a:xfrm>
                      <a:off x="0" y="0"/>
                      <a:ext cx="5943600" cy="3274695"/>
                    </a:xfrm>
                    <a:prstGeom prst="rect">
                      <a:avLst/>
                    </a:prstGeom>
                  </pic:spPr>
                </pic:pic>
              </a:graphicData>
            </a:graphic>
          </wp:inline>
        </w:drawing>
      </w:r>
    </w:p>
    <w:p w14:paraId="2BA0C1EB" w14:textId="1E41C1F9" w:rsidR="00A114F5" w:rsidRPr="00A114F5" w:rsidRDefault="009806A6" w:rsidP="009806A6">
      <w:pPr>
        <w:pStyle w:val="Lgende"/>
      </w:pPr>
      <w:r>
        <w:t xml:space="preserve">Figure </w:t>
      </w:r>
      <w:r>
        <w:fldChar w:fldCharType="begin"/>
      </w:r>
      <w:r>
        <w:instrText xml:space="preserve"> SEQ Figure \* ARABIC </w:instrText>
      </w:r>
      <w:r>
        <w:fldChar w:fldCharType="separate"/>
      </w:r>
      <w:r w:rsidR="000914F3">
        <w:rPr>
          <w:noProof/>
        </w:rPr>
        <w:t>17</w:t>
      </w:r>
      <w:r>
        <w:fldChar w:fldCharType="end"/>
      </w:r>
      <w:r>
        <w:rPr>
          <w:lang w:val="fr-FR"/>
        </w:rPr>
        <w:t xml:space="preserve"> Base intégrée SQLite</w:t>
      </w:r>
    </w:p>
    <w:p w14:paraId="497A2479" w14:textId="77777777" w:rsidR="00862CFF" w:rsidRDefault="00862CFF" w:rsidP="00862CFF">
      <w:pPr>
        <w:keepNext/>
      </w:pPr>
      <w:r>
        <w:rPr>
          <w:noProof/>
        </w:rPr>
        <w:lastRenderedPageBreak/>
        <w:drawing>
          <wp:inline distT="0" distB="0" distL="0" distR="0" wp14:anchorId="2C91DCE4" wp14:editId="203D681B">
            <wp:extent cx="5943600" cy="3735070"/>
            <wp:effectExtent l="0" t="0" r="0" b="0"/>
            <wp:docPr id="18" name="Image 1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logiciel, Logiciel multimédia&#10;&#10;Description générée automatiquement"/>
                    <pic:cNvPicPr/>
                  </pic:nvPicPr>
                  <pic:blipFill>
                    <a:blip r:embed="rId29"/>
                    <a:stretch>
                      <a:fillRect/>
                    </a:stretch>
                  </pic:blipFill>
                  <pic:spPr>
                    <a:xfrm>
                      <a:off x="0" y="0"/>
                      <a:ext cx="5943600" cy="3735070"/>
                    </a:xfrm>
                    <a:prstGeom prst="rect">
                      <a:avLst/>
                    </a:prstGeom>
                  </pic:spPr>
                </pic:pic>
              </a:graphicData>
            </a:graphic>
          </wp:inline>
        </w:drawing>
      </w:r>
    </w:p>
    <w:p w14:paraId="2C24CBD4" w14:textId="689FAAFA" w:rsidR="00825D45" w:rsidRDefault="00862CFF" w:rsidP="00862CFF">
      <w:pPr>
        <w:pStyle w:val="Lgende"/>
        <w:rPr>
          <w:lang w:val="fr-FR"/>
        </w:rPr>
      </w:pPr>
      <w:r>
        <w:t xml:space="preserve">Figure </w:t>
      </w:r>
      <w:r>
        <w:fldChar w:fldCharType="begin"/>
      </w:r>
      <w:r>
        <w:instrText xml:space="preserve"> SEQ Figure \* ARABIC </w:instrText>
      </w:r>
      <w:r>
        <w:fldChar w:fldCharType="separate"/>
      </w:r>
      <w:r w:rsidR="000914F3">
        <w:rPr>
          <w:noProof/>
        </w:rPr>
        <w:t>18</w:t>
      </w:r>
      <w:r>
        <w:fldChar w:fldCharType="end"/>
      </w:r>
      <w:r>
        <w:rPr>
          <w:lang w:val="fr-FR"/>
        </w:rPr>
        <w:t xml:space="preserve"> Extrait du graphe RDF</w:t>
      </w:r>
    </w:p>
    <w:p w14:paraId="027AD208" w14:textId="77777777" w:rsidR="000914F3" w:rsidRDefault="000914F3" w:rsidP="000914F3">
      <w:pPr>
        <w:keepNext/>
      </w:pPr>
      <w:r>
        <w:rPr>
          <w:noProof/>
        </w:rPr>
        <w:drawing>
          <wp:inline distT="0" distB="0" distL="0" distR="0" wp14:anchorId="5C8473AA" wp14:editId="2F76D65C">
            <wp:extent cx="5943600" cy="3119755"/>
            <wp:effectExtent l="0" t="0" r="0" b="4445"/>
            <wp:docPr id="19" name="Image 19"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logiciel, Icône d’ordinateur, Page web&#10;&#10;Description générée automatiquement"/>
                    <pic:cNvPicPr/>
                  </pic:nvPicPr>
                  <pic:blipFill>
                    <a:blip r:embed="rId30"/>
                    <a:stretch>
                      <a:fillRect/>
                    </a:stretch>
                  </pic:blipFill>
                  <pic:spPr>
                    <a:xfrm>
                      <a:off x="0" y="0"/>
                      <a:ext cx="5943600" cy="3119755"/>
                    </a:xfrm>
                    <a:prstGeom prst="rect">
                      <a:avLst/>
                    </a:prstGeom>
                  </pic:spPr>
                </pic:pic>
              </a:graphicData>
            </a:graphic>
          </wp:inline>
        </w:drawing>
      </w:r>
    </w:p>
    <w:p w14:paraId="42728EF6" w14:textId="6D0D1ABC" w:rsidR="000914F3" w:rsidRPr="000914F3" w:rsidRDefault="000914F3" w:rsidP="000914F3">
      <w:pPr>
        <w:pStyle w:val="Lgende"/>
        <w:rPr>
          <w:lang w:val="fr-FR"/>
        </w:rPr>
      </w:pPr>
      <w:r>
        <w:t xml:space="preserve">Figure </w:t>
      </w:r>
      <w:r>
        <w:fldChar w:fldCharType="begin"/>
      </w:r>
      <w:r>
        <w:instrText xml:space="preserve"> SEQ Figure \* ARABIC </w:instrText>
      </w:r>
      <w:r>
        <w:fldChar w:fldCharType="separate"/>
      </w:r>
      <w:r>
        <w:rPr>
          <w:noProof/>
        </w:rPr>
        <w:t>19</w:t>
      </w:r>
      <w:r>
        <w:fldChar w:fldCharType="end"/>
      </w:r>
      <w:r>
        <w:rPr>
          <w:lang w:val="fr-FR"/>
        </w:rPr>
        <w:t xml:space="preserve"> Vue global Dashboard</w:t>
      </w:r>
    </w:p>
    <w:p w14:paraId="241C71D7" w14:textId="53526600" w:rsidR="00D105D8" w:rsidRPr="008B1CF9" w:rsidRDefault="00D105D8" w:rsidP="009D517C">
      <w:pPr>
        <w:pStyle w:val="Titre3"/>
        <w:numPr>
          <w:ilvl w:val="0"/>
          <w:numId w:val="0"/>
        </w:numPr>
      </w:pPr>
    </w:p>
    <w:p w14:paraId="2EB417A5" w14:textId="5DFD19A7" w:rsidR="00C56D25" w:rsidRPr="001300FF" w:rsidRDefault="00C56D25" w:rsidP="00C56D25">
      <w:pPr>
        <w:shd w:val="clear" w:color="auto" w:fill="FFFFFF"/>
        <w:spacing w:before="240" w:after="0" w:line="240" w:lineRule="auto"/>
        <w:jc w:val="left"/>
        <w:rPr>
          <w:rFonts w:eastAsia="Times New Roman" w:cstheme="minorHAnsi"/>
          <w:color w:val="003399"/>
          <w:sz w:val="28"/>
          <w:szCs w:val="28"/>
          <w:lang w:val="fr-FR" w:eastAsia="fr-FR"/>
        </w:rPr>
      </w:pPr>
    </w:p>
    <w:p w14:paraId="4DFBEA95" w14:textId="7DC3C380" w:rsidR="00C56D25" w:rsidRDefault="00C56D25" w:rsidP="00C56D25">
      <w:pPr>
        <w:pStyle w:val="Titre1"/>
        <w:rPr>
          <w:color w:val="002060"/>
          <w:sz w:val="44"/>
          <w:szCs w:val="44"/>
        </w:rPr>
      </w:pPr>
      <w:r w:rsidRPr="00FB7258">
        <w:rPr>
          <w:color w:val="002060"/>
          <w:sz w:val="44"/>
          <w:szCs w:val="44"/>
        </w:rPr>
        <w:lastRenderedPageBreak/>
        <w:t xml:space="preserve">PARTIE </w:t>
      </w:r>
      <w:r w:rsidR="00E410D2" w:rsidRPr="00FB7258">
        <w:rPr>
          <w:color w:val="002060"/>
          <w:sz w:val="44"/>
          <w:szCs w:val="44"/>
        </w:rPr>
        <w:t>II</w:t>
      </w:r>
      <w:r w:rsidR="00E410D2">
        <w:rPr>
          <w:color w:val="002060"/>
          <w:sz w:val="44"/>
          <w:szCs w:val="44"/>
        </w:rPr>
        <w:t>I</w:t>
      </w:r>
      <w:r w:rsidR="00E410D2" w:rsidRPr="00FB7258">
        <w:rPr>
          <w:color w:val="002060"/>
          <w:sz w:val="44"/>
          <w:szCs w:val="44"/>
        </w:rPr>
        <w:t xml:space="preserve"> :</w:t>
      </w:r>
      <w:r w:rsidRPr="00FB7258">
        <w:rPr>
          <w:color w:val="002060"/>
          <w:sz w:val="44"/>
          <w:szCs w:val="44"/>
        </w:rPr>
        <w:t xml:space="preserve"> </w:t>
      </w:r>
      <w:r>
        <w:rPr>
          <w:color w:val="002060"/>
          <w:sz w:val="44"/>
          <w:szCs w:val="44"/>
        </w:rPr>
        <w:t>Interopérabilité sémantique</w:t>
      </w:r>
    </w:p>
    <w:p w14:paraId="4CECF2D9" w14:textId="392D5556" w:rsidR="00E410D2" w:rsidRDefault="00E410D2" w:rsidP="00E410D2"/>
    <w:p w14:paraId="0B914BA9" w14:textId="77777777" w:rsidR="00E410D2" w:rsidRPr="001300FF" w:rsidRDefault="00E410D2" w:rsidP="00E410D2">
      <w:pPr>
        <w:shd w:val="clear" w:color="auto" w:fill="FFFFFF"/>
        <w:spacing w:before="240" w:after="0" w:line="240" w:lineRule="auto"/>
        <w:jc w:val="left"/>
        <w:rPr>
          <w:rFonts w:eastAsia="Times New Roman" w:cstheme="minorHAnsi"/>
          <w:color w:val="003399"/>
          <w:sz w:val="28"/>
          <w:szCs w:val="28"/>
          <w:lang w:val="fr-FR" w:eastAsia="fr-FR"/>
        </w:rPr>
      </w:pPr>
      <w:r w:rsidRPr="008B1CF9">
        <w:br w:type="page"/>
      </w:r>
    </w:p>
    <w:p w14:paraId="6010427F" w14:textId="428F32E3" w:rsidR="00E410D2" w:rsidRPr="00FB7258" w:rsidRDefault="00E410D2" w:rsidP="00E410D2">
      <w:pPr>
        <w:pStyle w:val="Titre1"/>
        <w:rPr>
          <w:color w:val="002060"/>
          <w:sz w:val="44"/>
          <w:szCs w:val="44"/>
        </w:rPr>
      </w:pPr>
      <w:r>
        <w:rPr>
          <w:color w:val="002060"/>
          <w:sz w:val="44"/>
          <w:szCs w:val="44"/>
        </w:rPr>
        <w:lastRenderedPageBreak/>
        <w:t>Conclusion</w:t>
      </w:r>
    </w:p>
    <w:p w14:paraId="1B2F95C4" w14:textId="77777777" w:rsidR="00E410D2" w:rsidRPr="00E410D2" w:rsidRDefault="00E410D2" w:rsidP="00E410D2"/>
    <w:p w14:paraId="0497F5BF" w14:textId="77777777" w:rsidR="009C292A" w:rsidRPr="008B1CF9" w:rsidRDefault="009C292A" w:rsidP="009C292A"/>
    <w:p w14:paraId="3444B7A9" w14:textId="77777777" w:rsidR="009C292A" w:rsidRPr="008B1CF9" w:rsidRDefault="009C292A" w:rsidP="009C292A"/>
    <w:p w14:paraId="70A557FC" w14:textId="77777777" w:rsidR="009C292A" w:rsidRPr="008B1CF9" w:rsidRDefault="009C292A" w:rsidP="009C292A"/>
    <w:p w14:paraId="6E402409" w14:textId="77777777" w:rsidR="009C292A" w:rsidRPr="008B1CF9" w:rsidRDefault="009C292A" w:rsidP="009C292A"/>
    <w:p w14:paraId="2336B1CA" w14:textId="77777777" w:rsidR="009C292A" w:rsidRPr="008B1CF9" w:rsidRDefault="009C292A" w:rsidP="009C292A"/>
    <w:p w14:paraId="747669B5" w14:textId="77777777" w:rsidR="009C292A" w:rsidRPr="008B1CF9" w:rsidRDefault="009C292A" w:rsidP="009C292A"/>
    <w:p w14:paraId="1D4FE59F" w14:textId="77777777" w:rsidR="009C292A" w:rsidRPr="008B1CF9" w:rsidRDefault="009C292A" w:rsidP="009C292A"/>
    <w:p w14:paraId="0A9FF786" w14:textId="77777777" w:rsidR="00E410D2" w:rsidRPr="001300FF" w:rsidRDefault="00E410D2" w:rsidP="00E410D2">
      <w:pPr>
        <w:shd w:val="clear" w:color="auto" w:fill="FFFFFF"/>
        <w:spacing w:before="240" w:after="0" w:line="240" w:lineRule="auto"/>
        <w:jc w:val="left"/>
        <w:rPr>
          <w:rFonts w:eastAsia="Times New Roman" w:cstheme="minorHAnsi"/>
          <w:color w:val="003399"/>
          <w:sz w:val="28"/>
          <w:szCs w:val="28"/>
          <w:lang w:val="fr-FR" w:eastAsia="fr-FR"/>
        </w:rPr>
      </w:pPr>
      <w:r w:rsidRPr="008B1CF9">
        <w:br w:type="page"/>
      </w:r>
    </w:p>
    <w:p w14:paraId="35E786FA" w14:textId="63E1B3AE" w:rsidR="00E410D2" w:rsidRPr="00FB7258" w:rsidRDefault="00E410D2" w:rsidP="00E410D2">
      <w:pPr>
        <w:pStyle w:val="Titre1"/>
        <w:rPr>
          <w:color w:val="002060"/>
          <w:sz w:val="44"/>
          <w:szCs w:val="44"/>
        </w:rPr>
      </w:pPr>
      <w:r>
        <w:rPr>
          <w:color w:val="002060"/>
          <w:sz w:val="44"/>
          <w:szCs w:val="44"/>
        </w:rPr>
        <w:lastRenderedPageBreak/>
        <w:t>Références</w:t>
      </w:r>
    </w:p>
    <w:p w14:paraId="765A10E4" w14:textId="77777777" w:rsidR="00E72E01" w:rsidRDefault="00E72E01" w:rsidP="00E72E01">
      <w:pPr>
        <w:pStyle w:val="Titre2"/>
        <w:numPr>
          <w:ilvl w:val="0"/>
          <w:numId w:val="0"/>
        </w:numPr>
        <w:ind w:left="576" w:hanging="576"/>
        <w:rPr>
          <w:lang w:val="fr-FR"/>
        </w:rPr>
      </w:pPr>
      <w:r>
        <w:rPr>
          <w:rStyle w:val="lev"/>
          <w:b/>
          <w:bCs/>
        </w:rPr>
        <w:t>Références réglementaires et institutionnelles</w:t>
      </w:r>
    </w:p>
    <w:p w14:paraId="7846E9A5" w14:textId="77777777" w:rsidR="00E72E01" w:rsidRPr="00E72E01" w:rsidRDefault="00E72E01" w:rsidP="007C647D">
      <w:pPr>
        <w:pStyle w:val="NormalWeb"/>
        <w:numPr>
          <w:ilvl w:val="0"/>
          <w:numId w:val="29"/>
        </w:numPr>
        <w:spacing w:before="100" w:beforeAutospacing="1" w:after="100" w:afterAutospacing="1" w:line="240" w:lineRule="auto"/>
        <w:jc w:val="left"/>
        <w:rPr>
          <w:lang w:val="en-US"/>
        </w:rPr>
      </w:pPr>
      <w:r w:rsidRPr="00E72E01">
        <w:rPr>
          <w:lang w:val="en-US"/>
        </w:rPr>
        <w:t xml:space="preserve">Commission </w:t>
      </w:r>
      <w:proofErr w:type="spellStart"/>
      <w:r w:rsidRPr="00E72E01">
        <w:rPr>
          <w:lang w:val="en-US"/>
        </w:rPr>
        <w:t>européenne</w:t>
      </w:r>
      <w:proofErr w:type="spellEnd"/>
      <w:r w:rsidRPr="00E72E01">
        <w:rPr>
          <w:lang w:val="en-US"/>
        </w:rPr>
        <w:t xml:space="preserve">. </w:t>
      </w:r>
      <w:r w:rsidRPr="00E72E01">
        <w:rPr>
          <w:rStyle w:val="Accentuation"/>
          <w:lang w:val="en-US"/>
        </w:rPr>
        <w:t>Proposal for a Regulation on the European Health Data Space (EHDS)</w:t>
      </w:r>
      <w:r w:rsidRPr="00E72E01">
        <w:rPr>
          <w:lang w:val="en-US"/>
        </w:rPr>
        <w:t>, 2022.</w:t>
      </w:r>
    </w:p>
    <w:p w14:paraId="537E51A8" w14:textId="77777777" w:rsidR="00E72E01" w:rsidRDefault="00E72E01" w:rsidP="007C647D">
      <w:pPr>
        <w:pStyle w:val="NormalWeb"/>
        <w:numPr>
          <w:ilvl w:val="0"/>
          <w:numId w:val="29"/>
        </w:numPr>
        <w:spacing w:before="100" w:beforeAutospacing="1" w:after="100" w:afterAutospacing="1" w:line="240" w:lineRule="auto"/>
        <w:jc w:val="left"/>
      </w:pPr>
      <w:r>
        <w:t xml:space="preserve">Union européenne. </w:t>
      </w:r>
      <w:r>
        <w:rPr>
          <w:rStyle w:val="Accentuation"/>
        </w:rPr>
        <w:t>Règlement (UE) 2025/327 relatif à l’Espace européen des données de santé</w:t>
      </w:r>
      <w:r>
        <w:t>, Journal officiel de l’Union européenne, 5 mars 2025.</w:t>
      </w:r>
    </w:p>
    <w:p w14:paraId="300F7778" w14:textId="77777777" w:rsidR="00E72E01" w:rsidRPr="00E72E01" w:rsidRDefault="00E72E01" w:rsidP="007C647D">
      <w:pPr>
        <w:pStyle w:val="NormalWeb"/>
        <w:numPr>
          <w:ilvl w:val="0"/>
          <w:numId w:val="29"/>
        </w:numPr>
        <w:spacing w:before="100" w:beforeAutospacing="1" w:after="100" w:afterAutospacing="1" w:line="240" w:lineRule="auto"/>
        <w:jc w:val="left"/>
        <w:rPr>
          <w:lang w:val="en-US"/>
        </w:rPr>
      </w:pPr>
      <w:r w:rsidRPr="00E72E01">
        <w:rPr>
          <w:lang w:val="en-US"/>
        </w:rPr>
        <w:t xml:space="preserve">European Data Protection Board (EDPB). </w:t>
      </w:r>
      <w:r w:rsidRPr="00E72E01">
        <w:rPr>
          <w:rStyle w:val="Accentuation"/>
          <w:lang w:val="en-US"/>
        </w:rPr>
        <w:t>Opinions and Guidelines on the European Health Data Space and GDPR</w:t>
      </w:r>
      <w:r w:rsidRPr="00E72E01">
        <w:rPr>
          <w:lang w:val="en-US"/>
        </w:rPr>
        <w:t>, 2022–2024.</w:t>
      </w:r>
    </w:p>
    <w:p w14:paraId="5C66FD79" w14:textId="77777777" w:rsidR="00E72E01" w:rsidRPr="00E72E01" w:rsidRDefault="00E72E01" w:rsidP="007C647D">
      <w:pPr>
        <w:pStyle w:val="NormalWeb"/>
        <w:numPr>
          <w:ilvl w:val="0"/>
          <w:numId w:val="29"/>
        </w:numPr>
        <w:spacing w:before="100" w:beforeAutospacing="1" w:after="100" w:afterAutospacing="1" w:line="240" w:lineRule="auto"/>
        <w:jc w:val="left"/>
        <w:rPr>
          <w:lang w:val="en-US"/>
        </w:rPr>
      </w:pPr>
      <w:r w:rsidRPr="00E72E01">
        <w:rPr>
          <w:lang w:val="en-US"/>
        </w:rPr>
        <w:t xml:space="preserve">TEHDAS2 Joint Action. </w:t>
      </w:r>
      <w:r w:rsidRPr="00E72E01">
        <w:rPr>
          <w:rStyle w:val="Accentuation"/>
          <w:lang w:val="en-US"/>
        </w:rPr>
        <w:t xml:space="preserve">Governance and implementation </w:t>
      </w:r>
      <w:proofErr w:type="gramStart"/>
      <w:r w:rsidRPr="00E72E01">
        <w:rPr>
          <w:rStyle w:val="Accentuation"/>
          <w:lang w:val="en-US"/>
        </w:rPr>
        <w:t>reports</w:t>
      </w:r>
      <w:proofErr w:type="gramEnd"/>
      <w:r w:rsidRPr="00E72E01">
        <w:rPr>
          <w:rStyle w:val="Accentuation"/>
          <w:lang w:val="en-US"/>
        </w:rPr>
        <w:t xml:space="preserve"> on the European Health Data Space</w:t>
      </w:r>
      <w:r w:rsidRPr="00E72E01">
        <w:rPr>
          <w:lang w:val="en-US"/>
        </w:rPr>
        <w:t>, 2023–2025.</w:t>
      </w:r>
    </w:p>
    <w:p w14:paraId="6C1CC0B0" w14:textId="5C7E2DF7" w:rsidR="00E72E01" w:rsidRPr="00E72E01" w:rsidRDefault="00E72E01" w:rsidP="007C647D">
      <w:pPr>
        <w:pStyle w:val="NormalWeb"/>
        <w:numPr>
          <w:ilvl w:val="0"/>
          <w:numId w:val="29"/>
        </w:numPr>
        <w:spacing w:before="100" w:beforeAutospacing="1" w:after="100" w:afterAutospacing="1" w:line="240" w:lineRule="auto"/>
        <w:jc w:val="left"/>
        <w:rPr>
          <w:lang w:val="en-US"/>
        </w:rPr>
      </w:pPr>
      <w:r w:rsidRPr="00E72E01">
        <w:rPr>
          <w:lang w:val="en-US"/>
        </w:rPr>
        <w:t xml:space="preserve">EHTEL. </w:t>
      </w:r>
      <w:r w:rsidRPr="00E72E01">
        <w:rPr>
          <w:rStyle w:val="Accentuation"/>
          <w:lang w:val="en-US"/>
        </w:rPr>
        <w:t xml:space="preserve">European Health Data Space: Strategic initiative or a document with </w:t>
      </w:r>
      <w:proofErr w:type="gramStart"/>
      <w:r w:rsidRPr="00E72E01">
        <w:rPr>
          <w:rStyle w:val="Accentuation"/>
          <w:lang w:val="en-US"/>
        </w:rPr>
        <w:t>weaknesses?</w:t>
      </w:r>
      <w:r w:rsidRPr="00E72E01">
        <w:rPr>
          <w:lang w:val="en-US"/>
        </w:rPr>
        <w:t>,</w:t>
      </w:r>
      <w:proofErr w:type="gramEnd"/>
      <w:r w:rsidRPr="00E72E01">
        <w:rPr>
          <w:lang w:val="en-US"/>
        </w:rPr>
        <w:t xml:space="preserve"> 26 </w:t>
      </w:r>
      <w:proofErr w:type="spellStart"/>
      <w:r w:rsidRPr="00E72E01">
        <w:rPr>
          <w:lang w:val="en-US"/>
        </w:rPr>
        <w:t>février</w:t>
      </w:r>
      <w:proofErr w:type="spellEnd"/>
      <w:r w:rsidRPr="00E72E01">
        <w:rPr>
          <w:lang w:val="en-US"/>
        </w:rPr>
        <w:t xml:space="preserve"> 2024.</w:t>
      </w:r>
    </w:p>
    <w:p w14:paraId="26190278" w14:textId="77777777" w:rsidR="00E72E01" w:rsidRDefault="00E72E01" w:rsidP="00E72E01">
      <w:pPr>
        <w:pStyle w:val="Titre2"/>
        <w:numPr>
          <w:ilvl w:val="0"/>
          <w:numId w:val="0"/>
        </w:numPr>
      </w:pPr>
      <w:r>
        <w:rPr>
          <w:rStyle w:val="lev"/>
          <w:b/>
          <w:bCs/>
        </w:rPr>
        <w:t>Rapports, études et documents de référence</w:t>
      </w:r>
    </w:p>
    <w:p w14:paraId="28808A0A" w14:textId="77777777" w:rsidR="00E72E01" w:rsidRPr="00E72E01" w:rsidRDefault="00E72E01" w:rsidP="007C647D">
      <w:pPr>
        <w:pStyle w:val="NormalWeb"/>
        <w:numPr>
          <w:ilvl w:val="0"/>
          <w:numId w:val="30"/>
        </w:numPr>
        <w:spacing w:before="100" w:beforeAutospacing="1" w:after="100" w:afterAutospacing="1" w:line="240" w:lineRule="auto"/>
        <w:jc w:val="left"/>
        <w:rPr>
          <w:lang w:val="en-US"/>
        </w:rPr>
      </w:pPr>
      <w:r w:rsidRPr="00E72E01">
        <w:rPr>
          <w:lang w:val="en-US"/>
        </w:rPr>
        <w:t xml:space="preserve">EIT Health Think Tank. </w:t>
      </w:r>
      <w:r w:rsidRPr="00E72E01">
        <w:rPr>
          <w:rStyle w:val="Accentuation"/>
          <w:lang w:val="en-US"/>
        </w:rPr>
        <w:t>Implementing the European Health Data Space across Europe</w:t>
      </w:r>
      <w:r w:rsidRPr="00E72E01">
        <w:rPr>
          <w:lang w:val="en-US"/>
        </w:rPr>
        <w:t xml:space="preserve">, </w:t>
      </w:r>
      <w:proofErr w:type="spellStart"/>
      <w:r w:rsidRPr="00E72E01">
        <w:rPr>
          <w:lang w:val="en-US"/>
        </w:rPr>
        <w:t>avril</w:t>
      </w:r>
      <w:proofErr w:type="spellEnd"/>
      <w:r w:rsidRPr="00E72E01">
        <w:rPr>
          <w:lang w:val="en-US"/>
        </w:rPr>
        <w:t xml:space="preserve"> 2024.</w:t>
      </w:r>
    </w:p>
    <w:p w14:paraId="663C704E" w14:textId="77777777" w:rsidR="00E72E01" w:rsidRPr="00E72E01" w:rsidRDefault="00E72E01" w:rsidP="007C647D">
      <w:pPr>
        <w:pStyle w:val="NormalWeb"/>
        <w:numPr>
          <w:ilvl w:val="0"/>
          <w:numId w:val="30"/>
        </w:numPr>
        <w:spacing w:before="100" w:beforeAutospacing="1" w:after="100" w:afterAutospacing="1" w:line="240" w:lineRule="auto"/>
        <w:jc w:val="left"/>
        <w:rPr>
          <w:lang w:val="en-US"/>
        </w:rPr>
      </w:pPr>
      <w:r w:rsidRPr="00E72E01">
        <w:rPr>
          <w:lang w:val="en-US"/>
        </w:rPr>
        <w:t xml:space="preserve">European Commission. </w:t>
      </w:r>
      <w:r w:rsidRPr="00E72E01">
        <w:rPr>
          <w:rStyle w:val="Accentuation"/>
          <w:lang w:val="en-US"/>
        </w:rPr>
        <w:t>European Health Data Space – the first of many</w:t>
      </w:r>
      <w:r w:rsidRPr="00E72E01">
        <w:rPr>
          <w:lang w:val="en-US"/>
        </w:rPr>
        <w:t xml:space="preserve">, </w:t>
      </w:r>
      <w:proofErr w:type="spellStart"/>
      <w:r w:rsidRPr="00E72E01">
        <w:rPr>
          <w:lang w:val="en-US"/>
        </w:rPr>
        <w:t>présentation</w:t>
      </w:r>
      <w:proofErr w:type="spellEnd"/>
      <w:r w:rsidRPr="00E72E01">
        <w:rPr>
          <w:lang w:val="en-US"/>
        </w:rPr>
        <w:t xml:space="preserve"> </w:t>
      </w:r>
      <w:proofErr w:type="spellStart"/>
      <w:r w:rsidRPr="00E72E01">
        <w:rPr>
          <w:lang w:val="en-US"/>
        </w:rPr>
        <w:t>institutionnelle</w:t>
      </w:r>
      <w:proofErr w:type="spellEnd"/>
      <w:r w:rsidRPr="00E72E01">
        <w:rPr>
          <w:lang w:val="en-US"/>
        </w:rPr>
        <w:t>.</w:t>
      </w:r>
    </w:p>
    <w:p w14:paraId="37AD55E6" w14:textId="77777777" w:rsidR="00E72E01" w:rsidRPr="00E72E01" w:rsidRDefault="00E72E01" w:rsidP="007C647D">
      <w:pPr>
        <w:pStyle w:val="NormalWeb"/>
        <w:numPr>
          <w:ilvl w:val="0"/>
          <w:numId w:val="30"/>
        </w:numPr>
        <w:spacing w:before="100" w:beforeAutospacing="1" w:after="100" w:afterAutospacing="1" w:line="240" w:lineRule="auto"/>
        <w:jc w:val="left"/>
        <w:rPr>
          <w:lang w:val="en-US"/>
        </w:rPr>
      </w:pPr>
      <w:r w:rsidRPr="00E72E01">
        <w:rPr>
          <w:lang w:val="en-US"/>
        </w:rPr>
        <w:t xml:space="preserve">de Barros, A. </w:t>
      </w:r>
      <w:r w:rsidRPr="00E72E01">
        <w:rPr>
          <w:rStyle w:val="Accentuation"/>
          <w:lang w:val="en-US"/>
        </w:rPr>
        <w:t>The European Health Data Space: secondary use of health data</w:t>
      </w:r>
      <w:r w:rsidRPr="00E72E01">
        <w:rPr>
          <w:lang w:val="en-US"/>
        </w:rPr>
        <w:t>, DG SANTE C1.</w:t>
      </w:r>
    </w:p>
    <w:p w14:paraId="0FC5322C" w14:textId="77777777" w:rsidR="00E72E01" w:rsidRPr="00E72E01" w:rsidRDefault="00E72E01" w:rsidP="007C647D">
      <w:pPr>
        <w:pStyle w:val="NormalWeb"/>
        <w:numPr>
          <w:ilvl w:val="0"/>
          <w:numId w:val="30"/>
        </w:numPr>
        <w:spacing w:before="100" w:beforeAutospacing="1" w:after="100" w:afterAutospacing="1" w:line="240" w:lineRule="auto"/>
        <w:jc w:val="left"/>
        <w:rPr>
          <w:lang w:val="en-US"/>
        </w:rPr>
      </w:pPr>
      <w:r w:rsidRPr="00E72E01">
        <w:rPr>
          <w:lang w:val="en-US"/>
        </w:rPr>
        <w:t xml:space="preserve">SIEPS. </w:t>
      </w:r>
      <w:r w:rsidRPr="00E72E01">
        <w:rPr>
          <w:rStyle w:val="Accentuation"/>
          <w:lang w:val="en-US"/>
        </w:rPr>
        <w:t>European Policy Analysis on the European Health Data Space</w:t>
      </w:r>
      <w:r w:rsidRPr="00E72E01">
        <w:rPr>
          <w:lang w:val="en-US"/>
        </w:rPr>
        <w:t xml:space="preserve">, </w:t>
      </w:r>
      <w:proofErr w:type="spellStart"/>
      <w:r w:rsidRPr="00E72E01">
        <w:rPr>
          <w:lang w:val="en-US"/>
        </w:rPr>
        <w:t>février</w:t>
      </w:r>
      <w:proofErr w:type="spellEnd"/>
      <w:r w:rsidRPr="00E72E01">
        <w:rPr>
          <w:lang w:val="en-US"/>
        </w:rPr>
        <w:t xml:space="preserve"> 2024.</w:t>
      </w:r>
    </w:p>
    <w:p w14:paraId="1B227EC1" w14:textId="77777777" w:rsidR="00E72E01" w:rsidRPr="00E72E01" w:rsidRDefault="00E72E01" w:rsidP="007C647D">
      <w:pPr>
        <w:pStyle w:val="NormalWeb"/>
        <w:numPr>
          <w:ilvl w:val="0"/>
          <w:numId w:val="30"/>
        </w:numPr>
        <w:spacing w:before="100" w:beforeAutospacing="1" w:after="100" w:afterAutospacing="1" w:line="240" w:lineRule="auto"/>
        <w:jc w:val="left"/>
        <w:rPr>
          <w:lang w:val="en-US"/>
        </w:rPr>
      </w:pPr>
      <w:r w:rsidRPr="00E72E01">
        <w:rPr>
          <w:lang w:val="en-US"/>
        </w:rPr>
        <w:t xml:space="preserve">European Parliamentary Research Service (EPRS). </w:t>
      </w:r>
      <w:r w:rsidRPr="00E72E01">
        <w:rPr>
          <w:rStyle w:val="Accentuation"/>
          <w:lang w:val="en-US"/>
        </w:rPr>
        <w:t>European Health Data Space</w:t>
      </w:r>
      <w:r w:rsidRPr="00E72E01">
        <w:rPr>
          <w:lang w:val="en-US"/>
        </w:rPr>
        <w:t>, Briefing, 2024.</w:t>
      </w:r>
    </w:p>
    <w:p w14:paraId="6FC02EF6" w14:textId="36CF9586" w:rsidR="00E72E01" w:rsidRPr="00E72E01" w:rsidRDefault="00E72E01" w:rsidP="007C647D">
      <w:pPr>
        <w:pStyle w:val="NormalWeb"/>
        <w:numPr>
          <w:ilvl w:val="0"/>
          <w:numId w:val="30"/>
        </w:numPr>
        <w:spacing w:before="100" w:beforeAutospacing="1" w:after="100" w:afterAutospacing="1" w:line="240" w:lineRule="auto"/>
        <w:jc w:val="left"/>
        <w:rPr>
          <w:lang w:val="en-US"/>
        </w:rPr>
      </w:pPr>
      <w:r w:rsidRPr="00E72E01">
        <w:rPr>
          <w:rStyle w:val="Accentuation"/>
          <w:lang w:val="en-US"/>
        </w:rPr>
        <w:t>European Health Data Space: An Opportunity Now to Get It Right</w:t>
      </w:r>
      <w:r w:rsidRPr="00E72E01">
        <w:rPr>
          <w:lang w:val="en-US"/>
        </w:rPr>
        <w:t>, Healthcare Policy Article, 2022.</w:t>
      </w:r>
    </w:p>
    <w:p w14:paraId="3AD6900C" w14:textId="77777777" w:rsidR="00E72E01" w:rsidRDefault="00E72E01" w:rsidP="00E72E01">
      <w:pPr>
        <w:pStyle w:val="Titre2"/>
        <w:numPr>
          <w:ilvl w:val="0"/>
          <w:numId w:val="0"/>
        </w:numPr>
        <w:ind w:left="576" w:hanging="576"/>
      </w:pPr>
      <w:r>
        <w:rPr>
          <w:rStyle w:val="lev"/>
          <w:b/>
          <w:bCs/>
        </w:rPr>
        <w:t>Sources pédagogiques et supports de cours</w:t>
      </w:r>
    </w:p>
    <w:p w14:paraId="5460FFCA" w14:textId="77777777" w:rsidR="00E72E01" w:rsidRDefault="00E72E01" w:rsidP="007C647D">
      <w:pPr>
        <w:pStyle w:val="NormalWeb"/>
        <w:numPr>
          <w:ilvl w:val="0"/>
          <w:numId w:val="31"/>
        </w:numPr>
        <w:spacing w:before="100" w:beforeAutospacing="1" w:after="100" w:afterAutospacing="1" w:line="240" w:lineRule="auto"/>
        <w:jc w:val="left"/>
      </w:pPr>
      <w:r>
        <w:rPr>
          <w:rStyle w:val="Accentuation"/>
        </w:rPr>
        <w:t xml:space="preserve">Chapitre 1 – Data </w:t>
      </w:r>
      <w:proofErr w:type="spellStart"/>
      <w:r>
        <w:rPr>
          <w:rStyle w:val="Accentuation"/>
        </w:rPr>
        <w:t>Spaces</w:t>
      </w:r>
      <w:proofErr w:type="spellEnd"/>
      <w:r>
        <w:t>, support de cours, 2025.</w:t>
      </w:r>
    </w:p>
    <w:p w14:paraId="2841C3A6" w14:textId="77777777" w:rsidR="00E72E01" w:rsidRDefault="00E72E01" w:rsidP="007C647D">
      <w:pPr>
        <w:pStyle w:val="NormalWeb"/>
        <w:numPr>
          <w:ilvl w:val="0"/>
          <w:numId w:val="31"/>
        </w:numPr>
        <w:spacing w:before="100" w:beforeAutospacing="1" w:after="100" w:afterAutospacing="1" w:line="240" w:lineRule="auto"/>
        <w:jc w:val="left"/>
      </w:pPr>
      <w:r>
        <w:rPr>
          <w:rStyle w:val="Accentuation"/>
        </w:rPr>
        <w:t>Chapitre 2 – Intégration des données</w:t>
      </w:r>
      <w:r>
        <w:t>, support de cours, 2025.</w:t>
      </w:r>
    </w:p>
    <w:p w14:paraId="329AFC8D" w14:textId="3A0696AD" w:rsidR="00E72E01" w:rsidRDefault="00E72E01" w:rsidP="007C647D">
      <w:pPr>
        <w:pStyle w:val="NormalWeb"/>
        <w:numPr>
          <w:ilvl w:val="0"/>
          <w:numId w:val="31"/>
        </w:numPr>
        <w:spacing w:before="100" w:beforeAutospacing="1" w:after="100" w:afterAutospacing="1" w:line="240" w:lineRule="auto"/>
        <w:jc w:val="left"/>
      </w:pPr>
      <w:r>
        <w:rPr>
          <w:rStyle w:val="Accentuation"/>
        </w:rPr>
        <w:t>Projet 2025 – Module AISD</w:t>
      </w:r>
      <w:r>
        <w:t>, document pédagogique.</w:t>
      </w:r>
    </w:p>
    <w:p w14:paraId="7ED78290" w14:textId="77777777" w:rsidR="00E72E01" w:rsidRDefault="00E72E01" w:rsidP="00E72E01">
      <w:pPr>
        <w:pStyle w:val="Titre2"/>
        <w:numPr>
          <w:ilvl w:val="0"/>
          <w:numId w:val="0"/>
        </w:numPr>
        <w:ind w:left="576" w:hanging="576"/>
      </w:pPr>
      <w:r>
        <w:rPr>
          <w:rStyle w:val="lev"/>
          <w:b/>
          <w:bCs/>
        </w:rPr>
        <w:t>Sources web et veille documentaire</w:t>
      </w:r>
    </w:p>
    <w:p w14:paraId="2CB8CA3F" w14:textId="77777777" w:rsidR="00E72E01" w:rsidRDefault="00E72E01" w:rsidP="007C647D">
      <w:pPr>
        <w:pStyle w:val="NormalWeb"/>
        <w:numPr>
          <w:ilvl w:val="0"/>
          <w:numId w:val="32"/>
        </w:numPr>
        <w:spacing w:before="100" w:beforeAutospacing="1" w:after="100" w:afterAutospacing="1" w:line="240" w:lineRule="auto"/>
        <w:jc w:val="left"/>
      </w:pPr>
      <w:hyperlink r:id="rId31" w:tgtFrame="_new" w:history="1">
        <w:r>
          <w:rPr>
            <w:rStyle w:val="Lienhypertexte"/>
          </w:rPr>
          <w:t>https://healthdataspace.eu</w:t>
        </w:r>
      </w:hyperlink>
    </w:p>
    <w:p w14:paraId="48339725" w14:textId="77777777" w:rsidR="00E72E01" w:rsidRDefault="00E72E01" w:rsidP="007C647D">
      <w:pPr>
        <w:pStyle w:val="NormalWeb"/>
        <w:numPr>
          <w:ilvl w:val="0"/>
          <w:numId w:val="32"/>
        </w:numPr>
        <w:spacing w:before="100" w:beforeAutospacing="1" w:after="100" w:afterAutospacing="1" w:line="240" w:lineRule="auto"/>
        <w:jc w:val="left"/>
      </w:pPr>
      <w:hyperlink r:id="rId32" w:tgtFrame="_new" w:history="1">
        <w:r>
          <w:rPr>
            <w:rStyle w:val="Lienhypertexte"/>
          </w:rPr>
          <w:t>https://www.european-health-data-space.com</w:t>
        </w:r>
      </w:hyperlink>
    </w:p>
    <w:p w14:paraId="7E3A527C" w14:textId="77777777" w:rsidR="00E72E01" w:rsidRDefault="00E72E01" w:rsidP="007C647D">
      <w:pPr>
        <w:pStyle w:val="NormalWeb"/>
        <w:numPr>
          <w:ilvl w:val="0"/>
          <w:numId w:val="32"/>
        </w:numPr>
        <w:spacing w:before="100" w:beforeAutospacing="1" w:after="100" w:afterAutospacing="1" w:line="240" w:lineRule="auto"/>
        <w:jc w:val="left"/>
      </w:pPr>
      <w:hyperlink r:id="rId33" w:tgtFrame="_new" w:history="1">
        <w:r>
          <w:rPr>
            <w:rStyle w:val="Lienhypertexte"/>
          </w:rPr>
          <w:t>https://health.ec.europa.eu/ehealth-digital-health-and-care/european-health-data-space-regulation-ehds_en</w:t>
        </w:r>
      </w:hyperlink>
    </w:p>
    <w:p w14:paraId="1E7B5C67" w14:textId="77777777" w:rsidR="00E72E01" w:rsidRDefault="00E72E01" w:rsidP="007C647D">
      <w:pPr>
        <w:pStyle w:val="NormalWeb"/>
        <w:numPr>
          <w:ilvl w:val="0"/>
          <w:numId w:val="32"/>
        </w:numPr>
        <w:spacing w:before="100" w:beforeAutospacing="1" w:after="100" w:afterAutospacing="1" w:line="240" w:lineRule="auto"/>
        <w:jc w:val="left"/>
      </w:pPr>
      <w:hyperlink r:id="rId34" w:tgtFrame="_new" w:history="1">
        <w:r>
          <w:rPr>
            <w:rStyle w:val="Lienhypertexte"/>
          </w:rPr>
          <w:t>https://health.ec.europa.eu/ehealth-digital-health-and-care/european-health-data-space-regulation-ehds_fr</w:t>
        </w:r>
      </w:hyperlink>
    </w:p>
    <w:p w14:paraId="7D94B0E8" w14:textId="77777777" w:rsidR="00E72E01" w:rsidRDefault="00E72E01" w:rsidP="007C647D">
      <w:pPr>
        <w:pStyle w:val="NormalWeb"/>
        <w:numPr>
          <w:ilvl w:val="0"/>
          <w:numId w:val="32"/>
        </w:numPr>
        <w:spacing w:before="100" w:beforeAutospacing="1" w:after="100" w:afterAutospacing="1" w:line="240" w:lineRule="auto"/>
        <w:jc w:val="left"/>
      </w:pPr>
      <w:hyperlink r:id="rId35" w:tgtFrame="_new" w:history="1">
        <w:r>
          <w:rPr>
            <w:rStyle w:val="Lienhypertexte"/>
          </w:rPr>
          <w:t>https://eur-lex.europa.eu/eli/reg/2025/327/oj</w:t>
        </w:r>
      </w:hyperlink>
    </w:p>
    <w:p w14:paraId="4C53BE26" w14:textId="77777777" w:rsidR="00E72E01" w:rsidRDefault="00E72E01" w:rsidP="007C647D">
      <w:pPr>
        <w:pStyle w:val="NormalWeb"/>
        <w:numPr>
          <w:ilvl w:val="0"/>
          <w:numId w:val="32"/>
        </w:numPr>
        <w:spacing w:before="100" w:beforeAutospacing="1" w:after="100" w:afterAutospacing="1" w:line="240" w:lineRule="auto"/>
        <w:jc w:val="left"/>
      </w:pPr>
      <w:hyperlink r:id="rId36" w:tgtFrame="_new" w:history="1">
        <w:r>
          <w:rPr>
            <w:rStyle w:val="Lienhypertexte"/>
          </w:rPr>
          <w:t>https://esante.gouv.fr/espace-europeen-donnees-sante</w:t>
        </w:r>
      </w:hyperlink>
    </w:p>
    <w:p w14:paraId="43B29A09" w14:textId="77777777" w:rsidR="00E72E01" w:rsidRDefault="00E72E01" w:rsidP="007C647D">
      <w:pPr>
        <w:pStyle w:val="NormalWeb"/>
        <w:numPr>
          <w:ilvl w:val="0"/>
          <w:numId w:val="32"/>
        </w:numPr>
        <w:spacing w:before="100" w:beforeAutospacing="1" w:after="100" w:afterAutospacing="1" w:line="240" w:lineRule="auto"/>
        <w:jc w:val="left"/>
      </w:pPr>
      <w:hyperlink r:id="rId37" w:tgtFrame="_new" w:history="1">
        <w:r>
          <w:rPr>
            <w:rStyle w:val="Lienhypertexte"/>
          </w:rPr>
          <w:t>https://www.ihe-europe.net/european-health-data-space</w:t>
        </w:r>
      </w:hyperlink>
    </w:p>
    <w:p w14:paraId="35CC2A21" w14:textId="77777777" w:rsidR="00E72E01" w:rsidRDefault="00E72E01" w:rsidP="007C647D">
      <w:pPr>
        <w:pStyle w:val="NormalWeb"/>
        <w:numPr>
          <w:ilvl w:val="0"/>
          <w:numId w:val="32"/>
        </w:numPr>
        <w:spacing w:before="100" w:beforeAutospacing="1" w:after="100" w:afterAutospacing="1" w:line="240" w:lineRule="auto"/>
        <w:jc w:val="left"/>
      </w:pPr>
      <w:hyperlink r:id="rId38" w:tgtFrame="_new" w:history="1">
        <w:r>
          <w:rPr>
            <w:rStyle w:val="Lienhypertexte"/>
          </w:rPr>
          <w:t>https://eithealth.eu/wp-content/uploads/2024/04/EIT_Health_ThinkTank_Implementing_the_EHDS_across_Europe_23.04.24.pdf</w:t>
        </w:r>
      </w:hyperlink>
    </w:p>
    <w:p w14:paraId="74790C2D" w14:textId="77777777" w:rsidR="00E72E01" w:rsidRDefault="00E72E01" w:rsidP="007C647D">
      <w:pPr>
        <w:pStyle w:val="NormalWeb"/>
        <w:numPr>
          <w:ilvl w:val="0"/>
          <w:numId w:val="32"/>
        </w:numPr>
        <w:spacing w:before="100" w:beforeAutospacing="1" w:after="100" w:afterAutospacing="1" w:line="240" w:lineRule="auto"/>
        <w:jc w:val="left"/>
      </w:pPr>
      <w:hyperlink r:id="rId39" w:tgtFrame="_new" w:history="1">
        <w:r>
          <w:rPr>
            <w:rStyle w:val="Lienhypertexte"/>
          </w:rPr>
          <w:t>https://pmc.ncbi.nlm.nih.gov/articles/PMC12420905/</w:t>
        </w:r>
      </w:hyperlink>
    </w:p>
    <w:p w14:paraId="62D51288" w14:textId="77777777" w:rsidR="00E72E01" w:rsidRDefault="00E72E01" w:rsidP="007C647D">
      <w:pPr>
        <w:pStyle w:val="NormalWeb"/>
        <w:numPr>
          <w:ilvl w:val="0"/>
          <w:numId w:val="32"/>
        </w:numPr>
        <w:spacing w:before="100" w:beforeAutospacing="1" w:after="100" w:afterAutospacing="1" w:line="240" w:lineRule="auto"/>
        <w:jc w:val="left"/>
      </w:pPr>
      <w:hyperlink r:id="rId40" w:tgtFrame="_new" w:history="1">
        <w:r>
          <w:rPr>
            <w:rStyle w:val="Lienhypertexte"/>
          </w:rPr>
          <w:t>https://cromospharma.com/the-european-health-data-space-ehds-a-game-changer/</w:t>
        </w:r>
      </w:hyperlink>
    </w:p>
    <w:p w14:paraId="2334D2BC" w14:textId="77777777" w:rsidR="00E72E01" w:rsidRDefault="00E72E01" w:rsidP="007C647D">
      <w:pPr>
        <w:pStyle w:val="NormalWeb"/>
        <w:numPr>
          <w:ilvl w:val="0"/>
          <w:numId w:val="32"/>
        </w:numPr>
        <w:spacing w:before="100" w:beforeAutospacing="1" w:after="100" w:afterAutospacing="1" w:line="240" w:lineRule="auto"/>
        <w:jc w:val="left"/>
      </w:pPr>
      <w:hyperlink r:id="rId41" w:tgtFrame="_new" w:history="1">
        <w:r>
          <w:rPr>
            <w:rStyle w:val="Lienhypertexte"/>
          </w:rPr>
          <w:t>https://www.has-sante.fr</w:t>
        </w:r>
      </w:hyperlink>
    </w:p>
    <w:p w14:paraId="3C853C48" w14:textId="77777777" w:rsidR="00E72E01" w:rsidRDefault="00E72E01" w:rsidP="007C647D">
      <w:pPr>
        <w:pStyle w:val="NormalWeb"/>
        <w:numPr>
          <w:ilvl w:val="0"/>
          <w:numId w:val="32"/>
        </w:numPr>
        <w:spacing w:before="100" w:beforeAutospacing="1" w:after="100" w:afterAutospacing="1" w:line="240" w:lineRule="auto"/>
        <w:jc w:val="left"/>
      </w:pPr>
      <w:hyperlink r:id="rId42" w:tgtFrame="_new" w:history="1">
        <w:r>
          <w:rPr>
            <w:rStyle w:val="Lienhypertexte"/>
          </w:rPr>
          <w:t>https://www.health-data-hub.fr</w:t>
        </w:r>
      </w:hyperlink>
    </w:p>
    <w:p w14:paraId="52C722D1" w14:textId="77777777" w:rsidR="009C292A" w:rsidRPr="008B1CF9" w:rsidRDefault="009C292A" w:rsidP="009C292A"/>
    <w:p w14:paraId="46F46E5D" w14:textId="77777777" w:rsidR="008C2125" w:rsidRPr="008C2125" w:rsidRDefault="008C2125" w:rsidP="00422FC4">
      <w:pPr>
        <w:spacing w:before="100" w:beforeAutospacing="1" w:after="100" w:afterAutospacing="1" w:line="240" w:lineRule="auto"/>
        <w:jc w:val="left"/>
        <w:rPr>
          <w:rFonts w:ascii="Times New Roman" w:eastAsia="Times New Roman" w:hAnsi="Times New Roman" w:cs="Times New Roman"/>
          <w:lang w:eastAsia="en-GB"/>
        </w:rPr>
      </w:pPr>
    </w:p>
    <w:sectPr w:rsidR="008C2125" w:rsidRPr="008C2125">
      <w:headerReference w:type="default" r:id="rId43"/>
      <w:footerReference w:type="default" r:id="rId44"/>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8D512" w14:textId="77777777" w:rsidR="007C647D" w:rsidRPr="008B1CF9" w:rsidRDefault="007C647D">
      <w:pPr>
        <w:spacing w:line="240" w:lineRule="auto"/>
      </w:pPr>
      <w:r w:rsidRPr="008B1CF9">
        <w:separator/>
      </w:r>
    </w:p>
    <w:p w14:paraId="4E531491" w14:textId="77777777" w:rsidR="007C647D" w:rsidRPr="008B1CF9" w:rsidRDefault="007C647D"/>
  </w:endnote>
  <w:endnote w:type="continuationSeparator" w:id="0">
    <w:p w14:paraId="58709F97" w14:textId="77777777" w:rsidR="007C647D" w:rsidRPr="008B1CF9" w:rsidRDefault="007C647D">
      <w:pPr>
        <w:spacing w:line="240" w:lineRule="auto"/>
      </w:pPr>
      <w:r w:rsidRPr="008B1CF9">
        <w:continuationSeparator/>
      </w:r>
    </w:p>
    <w:p w14:paraId="73A75452" w14:textId="77777777" w:rsidR="007C647D" w:rsidRPr="008B1CF9" w:rsidRDefault="007C64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1A8C7" w14:textId="77777777" w:rsidR="00700A8E" w:rsidRPr="008B1CF9" w:rsidRDefault="00700A8E" w:rsidP="00700A8E">
    <w:pPr>
      <w:pStyle w:val="Pieddepage"/>
      <w:rPr>
        <w:rStyle w:val="Appelnotedebasdep"/>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8D866" w14:textId="77777777" w:rsidR="007C647D" w:rsidRPr="008B1CF9" w:rsidRDefault="007C647D">
      <w:pPr>
        <w:spacing w:line="240" w:lineRule="auto"/>
      </w:pPr>
      <w:r w:rsidRPr="008B1CF9">
        <w:separator/>
      </w:r>
    </w:p>
    <w:p w14:paraId="0FC2A876" w14:textId="77777777" w:rsidR="007C647D" w:rsidRPr="008B1CF9" w:rsidRDefault="007C647D"/>
  </w:footnote>
  <w:footnote w:type="continuationSeparator" w:id="0">
    <w:p w14:paraId="639F19E2" w14:textId="77777777" w:rsidR="007C647D" w:rsidRPr="008B1CF9" w:rsidRDefault="007C647D">
      <w:pPr>
        <w:spacing w:line="240" w:lineRule="auto"/>
      </w:pPr>
      <w:r w:rsidRPr="008B1CF9">
        <w:continuationSeparator/>
      </w:r>
    </w:p>
    <w:p w14:paraId="69B0DEC5" w14:textId="77777777" w:rsidR="007C647D" w:rsidRPr="008B1CF9" w:rsidRDefault="007C64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CellMar>
        <w:left w:w="0" w:type="dxa"/>
        <w:right w:w="0" w:type="dxa"/>
      </w:tblCellMar>
      <w:tblLook w:val="04A0" w:firstRow="1" w:lastRow="0" w:firstColumn="1" w:lastColumn="0" w:noHBand="0" w:noVBand="1"/>
      <w:tblDescription w:val="Header layout table"/>
    </w:tblPr>
    <w:tblGrid>
      <w:gridCol w:w="8280"/>
      <w:gridCol w:w="1080"/>
    </w:tblGrid>
    <w:tr w:rsidR="004D6B86" w:rsidRPr="008B1CF9" w14:paraId="24AB5C26" w14:textId="77777777">
      <w:tc>
        <w:tcPr>
          <w:tcW w:w="8280" w:type="dxa"/>
        </w:tcPr>
        <w:sdt>
          <w:sdtPr>
            <w:alias w:val="Enter shortened title:"/>
            <w:tag w:val="Enter shortened title:"/>
            <w:id w:val="-582528332"/>
            <w15:dataBinding w:prefixMappings="xmlns:ns0='http://schemas.microsoft.com/temp/samples' " w:xpath="/ns0:employees[1]/ns0:employee[1]/ns0:CustomerName[1]" w:storeItemID="{B98E728A-96FF-4995-885C-5AF887AB0C35}" w16sdtdh:storeItemChecksum="JJoXHw=="/>
            <w15:appearance w15:val="hidden"/>
          </w:sdtPr>
          <w:sdtEndPr/>
          <w:sdtContent>
            <w:p w14:paraId="0F1CBF7A" w14:textId="0F1507F0" w:rsidR="004D6B86" w:rsidRPr="00CE3CBE" w:rsidRDefault="009C292A" w:rsidP="00170521">
              <w:pPr>
                <w:pStyle w:val="En-tte"/>
                <w:rPr>
                  <w:lang w:val="en-US"/>
                </w:rPr>
              </w:pPr>
              <w:r w:rsidRPr="00CE3CBE">
                <w:rPr>
                  <w:lang w:val="en-US"/>
                </w:rPr>
                <w:t>European Health Data Space (EHDS / HDS)</w:t>
              </w:r>
            </w:p>
          </w:sdtContent>
        </w:sdt>
      </w:tc>
      <w:tc>
        <w:tcPr>
          <w:tcW w:w="1080" w:type="dxa"/>
        </w:tcPr>
        <w:p w14:paraId="5CEA5428" w14:textId="77777777" w:rsidR="004D6B86" w:rsidRPr="008B1CF9" w:rsidRDefault="00345333">
          <w:pPr>
            <w:pStyle w:val="En-tte"/>
            <w:jc w:val="right"/>
          </w:pPr>
          <w:r w:rsidRPr="008B1CF9">
            <w:rPr>
              <w:lang w:bidi="en-GB"/>
            </w:rPr>
            <w:fldChar w:fldCharType="begin"/>
          </w:r>
          <w:r w:rsidRPr="008B1CF9">
            <w:rPr>
              <w:lang w:bidi="en-GB"/>
            </w:rPr>
            <w:instrText xml:space="preserve"> PAGE   \* MERGEFORMAT </w:instrText>
          </w:r>
          <w:r w:rsidRPr="008B1CF9">
            <w:rPr>
              <w:lang w:bidi="en-GB"/>
            </w:rPr>
            <w:fldChar w:fldCharType="separate"/>
          </w:r>
          <w:r w:rsidR="00C925C8" w:rsidRPr="008B1CF9">
            <w:rPr>
              <w:lang w:bidi="en-GB"/>
            </w:rPr>
            <w:t>2</w:t>
          </w:r>
          <w:r w:rsidRPr="008B1CF9">
            <w:rPr>
              <w:lang w:bidi="en-GB"/>
            </w:rPr>
            <w:fldChar w:fldCharType="end"/>
          </w:r>
        </w:p>
      </w:tc>
    </w:tr>
  </w:tbl>
  <w:p w14:paraId="5CFADA92" w14:textId="77777777" w:rsidR="004D6B86" w:rsidRPr="008B1CF9" w:rsidRDefault="004D6B8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enum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enum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epuce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epuce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epuce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epuce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enumros"/>
      <w:lvlText w:val="%1."/>
      <w:lvlJc w:val="left"/>
      <w:pPr>
        <w:tabs>
          <w:tab w:val="num" w:pos="1080"/>
        </w:tabs>
        <w:ind w:left="1080" w:hanging="360"/>
      </w:pPr>
      <w:rPr>
        <w:rFonts w:hint="default"/>
      </w:rPr>
    </w:lvl>
  </w:abstractNum>
  <w:abstractNum w:abstractNumId="9" w15:restartNumberingAfterBreak="0">
    <w:nsid w:val="FFFFFF89"/>
    <w:multiLevelType w:val="singleLevel"/>
    <w:tmpl w:val="5FBE813E"/>
    <w:lvl w:ilvl="0">
      <w:start w:val="1"/>
      <w:numFmt w:val="bullet"/>
      <w:pStyle w:val="Listepuces"/>
      <w:lvlText w:val=""/>
      <w:lvlJc w:val="left"/>
      <w:pPr>
        <w:tabs>
          <w:tab w:val="num" w:pos="1080"/>
        </w:tabs>
        <w:ind w:left="1080" w:hanging="360"/>
      </w:pPr>
      <w:rPr>
        <w:rFonts w:ascii="Symbol" w:hAnsi="Symbol" w:hint="default"/>
      </w:rPr>
    </w:lvl>
  </w:abstractNum>
  <w:abstractNum w:abstractNumId="10" w15:restartNumberingAfterBreak="0">
    <w:nsid w:val="024003F9"/>
    <w:multiLevelType w:val="multilevel"/>
    <w:tmpl w:val="5394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82775B"/>
    <w:multiLevelType w:val="multilevel"/>
    <w:tmpl w:val="5B3EF0C0"/>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2" w15:restartNumberingAfterBreak="0">
    <w:nsid w:val="1D545120"/>
    <w:multiLevelType w:val="multilevel"/>
    <w:tmpl w:val="11FC7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790F9A"/>
    <w:multiLevelType w:val="multilevel"/>
    <w:tmpl w:val="610EE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D4173"/>
    <w:multiLevelType w:val="multilevel"/>
    <w:tmpl w:val="4B7891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E9E2EB1"/>
    <w:multiLevelType w:val="multilevel"/>
    <w:tmpl w:val="DEF0454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15149A"/>
    <w:multiLevelType w:val="multilevel"/>
    <w:tmpl w:val="F46A321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A72F94"/>
    <w:multiLevelType w:val="multilevel"/>
    <w:tmpl w:val="0722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46C9E"/>
    <w:multiLevelType w:val="multilevel"/>
    <w:tmpl w:val="7B9812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82745E"/>
    <w:multiLevelType w:val="multilevel"/>
    <w:tmpl w:val="F9FE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5A1E42"/>
    <w:multiLevelType w:val="multilevel"/>
    <w:tmpl w:val="2264B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8B7BB3"/>
    <w:multiLevelType w:val="multilevel"/>
    <w:tmpl w:val="B280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943119"/>
    <w:multiLevelType w:val="multilevel"/>
    <w:tmpl w:val="6DACD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E2297F"/>
    <w:multiLevelType w:val="multilevel"/>
    <w:tmpl w:val="4D02DF6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69287B8C"/>
    <w:multiLevelType w:val="multilevel"/>
    <w:tmpl w:val="F674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5936E6"/>
    <w:multiLevelType w:val="multilevel"/>
    <w:tmpl w:val="9920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327D68"/>
    <w:multiLevelType w:val="multilevel"/>
    <w:tmpl w:val="A776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6B609B"/>
    <w:multiLevelType w:val="multilevel"/>
    <w:tmpl w:val="DFB84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567639"/>
    <w:multiLevelType w:val="multilevel"/>
    <w:tmpl w:val="863C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4E08C0"/>
    <w:multiLevelType w:val="multilevel"/>
    <w:tmpl w:val="CC40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9F25DD"/>
    <w:multiLevelType w:val="multilevel"/>
    <w:tmpl w:val="9C107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2036604">
    <w:abstractNumId w:val="9"/>
  </w:num>
  <w:num w:numId="2" w16cid:durableId="641080592">
    <w:abstractNumId w:val="7"/>
  </w:num>
  <w:num w:numId="3" w16cid:durableId="337345017">
    <w:abstractNumId w:val="6"/>
  </w:num>
  <w:num w:numId="4" w16cid:durableId="294261402">
    <w:abstractNumId w:val="5"/>
  </w:num>
  <w:num w:numId="5" w16cid:durableId="1786193899">
    <w:abstractNumId w:val="4"/>
  </w:num>
  <w:num w:numId="6" w16cid:durableId="715591603">
    <w:abstractNumId w:val="8"/>
  </w:num>
  <w:num w:numId="7" w16cid:durableId="999193793">
    <w:abstractNumId w:val="3"/>
  </w:num>
  <w:num w:numId="8" w16cid:durableId="608896287">
    <w:abstractNumId w:val="2"/>
  </w:num>
  <w:num w:numId="9" w16cid:durableId="947197110">
    <w:abstractNumId w:val="1"/>
  </w:num>
  <w:num w:numId="10" w16cid:durableId="1848136708">
    <w:abstractNumId w:val="0"/>
  </w:num>
  <w:num w:numId="11" w16cid:durableId="1730494056">
    <w:abstractNumId w:val="11"/>
  </w:num>
  <w:num w:numId="12" w16cid:durableId="1536380947">
    <w:abstractNumId w:val="14"/>
  </w:num>
  <w:num w:numId="13" w16cid:durableId="54399995">
    <w:abstractNumId w:val="28"/>
  </w:num>
  <w:num w:numId="14" w16cid:durableId="700711887">
    <w:abstractNumId w:val="21"/>
  </w:num>
  <w:num w:numId="15" w16cid:durableId="1145928699">
    <w:abstractNumId w:val="22"/>
  </w:num>
  <w:num w:numId="16" w16cid:durableId="1011299101">
    <w:abstractNumId w:val="30"/>
  </w:num>
  <w:num w:numId="17" w16cid:durableId="1806121063">
    <w:abstractNumId w:val="23"/>
  </w:num>
  <w:num w:numId="18" w16cid:durableId="151485359">
    <w:abstractNumId w:val="26"/>
  </w:num>
  <w:num w:numId="19" w16cid:durableId="1285843071">
    <w:abstractNumId w:val="1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81966032">
    <w:abstractNumId w:val="20"/>
  </w:num>
  <w:num w:numId="21" w16cid:durableId="1997368611">
    <w:abstractNumId w:val="25"/>
  </w:num>
  <w:num w:numId="22" w16cid:durableId="755057595">
    <w:abstractNumId w:val="10"/>
  </w:num>
  <w:num w:numId="23" w16cid:durableId="2119720108">
    <w:abstractNumId w:val="27"/>
  </w:num>
  <w:num w:numId="24" w16cid:durableId="849373998">
    <w:abstractNumId w:val="24"/>
  </w:num>
  <w:num w:numId="25" w16cid:durableId="260450985">
    <w:abstractNumId w:val="13"/>
  </w:num>
  <w:num w:numId="26" w16cid:durableId="1725134108">
    <w:abstractNumId w:val="29"/>
  </w:num>
  <w:num w:numId="27" w16cid:durableId="2084713510">
    <w:abstractNumId w:val="19"/>
  </w:num>
  <w:num w:numId="28" w16cid:durableId="1484737578">
    <w:abstractNumId w:val="17"/>
  </w:num>
  <w:num w:numId="29" w16cid:durableId="826169100">
    <w:abstractNumId w:val="12"/>
  </w:num>
  <w:num w:numId="30" w16cid:durableId="759840099">
    <w:abstractNumId w:val="18"/>
  </w:num>
  <w:num w:numId="31" w16cid:durableId="1058939609">
    <w:abstractNumId w:val="15"/>
  </w:num>
  <w:num w:numId="32" w16cid:durableId="559679250">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hyphenationZone w:val="425"/>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B6E"/>
    <w:rsid w:val="000055C9"/>
    <w:rsid w:val="00006BBA"/>
    <w:rsid w:val="0001010E"/>
    <w:rsid w:val="00012254"/>
    <w:rsid w:val="000217F5"/>
    <w:rsid w:val="00022B6E"/>
    <w:rsid w:val="000537C9"/>
    <w:rsid w:val="00072E1D"/>
    <w:rsid w:val="000914F3"/>
    <w:rsid w:val="00097169"/>
    <w:rsid w:val="000B2579"/>
    <w:rsid w:val="000C7C1E"/>
    <w:rsid w:val="00104634"/>
    <w:rsid w:val="001142AA"/>
    <w:rsid w:val="00114BFA"/>
    <w:rsid w:val="00125D0D"/>
    <w:rsid w:val="001300FF"/>
    <w:rsid w:val="001374C4"/>
    <w:rsid w:val="001517DF"/>
    <w:rsid w:val="001602E3"/>
    <w:rsid w:val="00160C0C"/>
    <w:rsid w:val="001664A2"/>
    <w:rsid w:val="00170521"/>
    <w:rsid w:val="00187AB2"/>
    <w:rsid w:val="001A1E03"/>
    <w:rsid w:val="001B4848"/>
    <w:rsid w:val="001D437F"/>
    <w:rsid w:val="001F05F3"/>
    <w:rsid w:val="001F447A"/>
    <w:rsid w:val="001F7399"/>
    <w:rsid w:val="00212319"/>
    <w:rsid w:val="002140C9"/>
    <w:rsid w:val="0021798B"/>
    <w:rsid w:val="00222876"/>
    <w:rsid w:val="00225BE3"/>
    <w:rsid w:val="00225C17"/>
    <w:rsid w:val="0025098D"/>
    <w:rsid w:val="00274E0A"/>
    <w:rsid w:val="00284103"/>
    <w:rsid w:val="002923F9"/>
    <w:rsid w:val="002A4C63"/>
    <w:rsid w:val="002A5B8D"/>
    <w:rsid w:val="002B6153"/>
    <w:rsid w:val="002C627C"/>
    <w:rsid w:val="002D66A5"/>
    <w:rsid w:val="002F5439"/>
    <w:rsid w:val="00305E78"/>
    <w:rsid w:val="00307586"/>
    <w:rsid w:val="00336906"/>
    <w:rsid w:val="00345333"/>
    <w:rsid w:val="003465A8"/>
    <w:rsid w:val="00364500"/>
    <w:rsid w:val="00372AC7"/>
    <w:rsid w:val="003900C6"/>
    <w:rsid w:val="003A06C6"/>
    <w:rsid w:val="003C7902"/>
    <w:rsid w:val="003E36B1"/>
    <w:rsid w:val="003E4162"/>
    <w:rsid w:val="003F7CBD"/>
    <w:rsid w:val="004005C9"/>
    <w:rsid w:val="0040157C"/>
    <w:rsid w:val="00422FC4"/>
    <w:rsid w:val="0043343F"/>
    <w:rsid w:val="004725ED"/>
    <w:rsid w:val="00481CF8"/>
    <w:rsid w:val="00490E90"/>
    <w:rsid w:val="00492C2D"/>
    <w:rsid w:val="004A3D87"/>
    <w:rsid w:val="004A7908"/>
    <w:rsid w:val="004B18A9"/>
    <w:rsid w:val="004D4F8C"/>
    <w:rsid w:val="004D66B4"/>
    <w:rsid w:val="004D6B86"/>
    <w:rsid w:val="004E2433"/>
    <w:rsid w:val="00504F88"/>
    <w:rsid w:val="0055242C"/>
    <w:rsid w:val="00552F92"/>
    <w:rsid w:val="00555AE5"/>
    <w:rsid w:val="0056052D"/>
    <w:rsid w:val="00562B8A"/>
    <w:rsid w:val="0056621F"/>
    <w:rsid w:val="005829B2"/>
    <w:rsid w:val="0058415B"/>
    <w:rsid w:val="00595412"/>
    <w:rsid w:val="005B1E79"/>
    <w:rsid w:val="005C1B60"/>
    <w:rsid w:val="005C5AFC"/>
    <w:rsid w:val="005D7372"/>
    <w:rsid w:val="005E0FAA"/>
    <w:rsid w:val="005E3626"/>
    <w:rsid w:val="005F758E"/>
    <w:rsid w:val="006115EB"/>
    <w:rsid w:val="0061747E"/>
    <w:rsid w:val="00641876"/>
    <w:rsid w:val="00645290"/>
    <w:rsid w:val="0067694B"/>
    <w:rsid w:val="006B015B"/>
    <w:rsid w:val="006C162F"/>
    <w:rsid w:val="006D1479"/>
    <w:rsid w:val="006D7EE9"/>
    <w:rsid w:val="006F0666"/>
    <w:rsid w:val="00700A8E"/>
    <w:rsid w:val="007054CB"/>
    <w:rsid w:val="007244DE"/>
    <w:rsid w:val="00726B76"/>
    <w:rsid w:val="00736191"/>
    <w:rsid w:val="0078042F"/>
    <w:rsid w:val="007A0222"/>
    <w:rsid w:val="007C2116"/>
    <w:rsid w:val="007C47BB"/>
    <w:rsid w:val="007C647D"/>
    <w:rsid w:val="007D51B8"/>
    <w:rsid w:val="007E3628"/>
    <w:rsid w:val="0081390C"/>
    <w:rsid w:val="00816831"/>
    <w:rsid w:val="00825D45"/>
    <w:rsid w:val="00826504"/>
    <w:rsid w:val="008272FC"/>
    <w:rsid w:val="00837D67"/>
    <w:rsid w:val="00862CFF"/>
    <w:rsid w:val="0087320E"/>
    <w:rsid w:val="008747E8"/>
    <w:rsid w:val="00893CB5"/>
    <w:rsid w:val="008A2A83"/>
    <w:rsid w:val="008B1CF9"/>
    <w:rsid w:val="008B4CE0"/>
    <w:rsid w:val="008C2125"/>
    <w:rsid w:val="008F1B95"/>
    <w:rsid w:val="00910F0E"/>
    <w:rsid w:val="00923E35"/>
    <w:rsid w:val="0092614F"/>
    <w:rsid w:val="00934815"/>
    <w:rsid w:val="00940737"/>
    <w:rsid w:val="00961AE5"/>
    <w:rsid w:val="00965E41"/>
    <w:rsid w:val="009806A6"/>
    <w:rsid w:val="00990807"/>
    <w:rsid w:val="00992C6F"/>
    <w:rsid w:val="009A2B91"/>
    <w:rsid w:val="009A2C38"/>
    <w:rsid w:val="009A671B"/>
    <w:rsid w:val="009A725C"/>
    <w:rsid w:val="009B6548"/>
    <w:rsid w:val="009C292A"/>
    <w:rsid w:val="009C2CF2"/>
    <w:rsid w:val="009D0886"/>
    <w:rsid w:val="009D42BC"/>
    <w:rsid w:val="009D4334"/>
    <w:rsid w:val="009D517C"/>
    <w:rsid w:val="009F0414"/>
    <w:rsid w:val="00A114F5"/>
    <w:rsid w:val="00A22D6E"/>
    <w:rsid w:val="00A4757D"/>
    <w:rsid w:val="00A6260D"/>
    <w:rsid w:val="00A644DE"/>
    <w:rsid w:val="00A77F6B"/>
    <w:rsid w:val="00A80A58"/>
    <w:rsid w:val="00A81BB2"/>
    <w:rsid w:val="00AA5C05"/>
    <w:rsid w:val="00AB0169"/>
    <w:rsid w:val="00AC75CC"/>
    <w:rsid w:val="00AD3080"/>
    <w:rsid w:val="00AF0C12"/>
    <w:rsid w:val="00B51EEB"/>
    <w:rsid w:val="00B55B26"/>
    <w:rsid w:val="00B57C9A"/>
    <w:rsid w:val="00B6606B"/>
    <w:rsid w:val="00B761D9"/>
    <w:rsid w:val="00B82684"/>
    <w:rsid w:val="00BB007D"/>
    <w:rsid w:val="00BD24A7"/>
    <w:rsid w:val="00BF2AFA"/>
    <w:rsid w:val="00C03298"/>
    <w:rsid w:val="00C27266"/>
    <w:rsid w:val="00C3438C"/>
    <w:rsid w:val="00C51857"/>
    <w:rsid w:val="00C56771"/>
    <w:rsid w:val="00C5686B"/>
    <w:rsid w:val="00C56D25"/>
    <w:rsid w:val="00C74024"/>
    <w:rsid w:val="00C80D08"/>
    <w:rsid w:val="00C83B15"/>
    <w:rsid w:val="00C91FED"/>
    <w:rsid w:val="00C925C8"/>
    <w:rsid w:val="00C94082"/>
    <w:rsid w:val="00CB7F84"/>
    <w:rsid w:val="00CC7322"/>
    <w:rsid w:val="00CE3CBE"/>
    <w:rsid w:val="00CF1B55"/>
    <w:rsid w:val="00CF2E35"/>
    <w:rsid w:val="00CF6D89"/>
    <w:rsid w:val="00D105D8"/>
    <w:rsid w:val="00D17D54"/>
    <w:rsid w:val="00D51630"/>
    <w:rsid w:val="00DB2E59"/>
    <w:rsid w:val="00DB358F"/>
    <w:rsid w:val="00DB4CCA"/>
    <w:rsid w:val="00DC44F1"/>
    <w:rsid w:val="00DE45FF"/>
    <w:rsid w:val="00DF6D26"/>
    <w:rsid w:val="00E065F4"/>
    <w:rsid w:val="00E30CE9"/>
    <w:rsid w:val="00E3274D"/>
    <w:rsid w:val="00E410D2"/>
    <w:rsid w:val="00E44AB1"/>
    <w:rsid w:val="00E5052B"/>
    <w:rsid w:val="00E70501"/>
    <w:rsid w:val="00E72E01"/>
    <w:rsid w:val="00E7305D"/>
    <w:rsid w:val="00E83D8E"/>
    <w:rsid w:val="00EA47B8"/>
    <w:rsid w:val="00EA780C"/>
    <w:rsid w:val="00EB69D3"/>
    <w:rsid w:val="00EB7DF8"/>
    <w:rsid w:val="00EF6D49"/>
    <w:rsid w:val="00F03D2F"/>
    <w:rsid w:val="00F153A9"/>
    <w:rsid w:val="00F31D66"/>
    <w:rsid w:val="00F363EC"/>
    <w:rsid w:val="00F413AC"/>
    <w:rsid w:val="00F434C2"/>
    <w:rsid w:val="00F43C31"/>
    <w:rsid w:val="00F63E13"/>
    <w:rsid w:val="00F71ECE"/>
    <w:rsid w:val="00F87675"/>
    <w:rsid w:val="00FB7258"/>
    <w:rsid w:val="00FC25FC"/>
    <w:rsid w:val="00FC4858"/>
    <w:rsid w:val="00FC7DBB"/>
    <w:rsid w:val="00FE619F"/>
    <w:rsid w:val="00FE725C"/>
    <w:rsid w:val="00FF4577"/>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684FC8"/>
  <w15:chartTrackingRefBased/>
  <w15:docId w15:val="{0CAB4E49-8C03-4B37-B2F4-766C74498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D25"/>
    <w:pPr>
      <w:jc w:val="both"/>
    </w:pPr>
    <w:rPr>
      <w:lang w:val="fr-MA"/>
    </w:rPr>
  </w:style>
  <w:style w:type="paragraph" w:styleId="Titre1">
    <w:name w:val="heading 1"/>
    <w:basedOn w:val="Normal"/>
    <w:next w:val="Normal"/>
    <w:link w:val="Titre1Car"/>
    <w:uiPriority w:val="9"/>
    <w:qFormat/>
    <w:rsid w:val="0021798B"/>
    <w:pPr>
      <w:keepNext/>
      <w:keepLines/>
      <w:numPr>
        <w:numId w:val="1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rsid w:val="0021798B"/>
    <w:pPr>
      <w:keepNext/>
      <w:keepLines/>
      <w:numPr>
        <w:ilvl w:val="1"/>
        <w:numId w:val="1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rsid w:val="0021798B"/>
    <w:pPr>
      <w:keepNext/>
      <w:keepLines/>
      <w:numPr>
        <w:ilvl w:val="2"/>
        <w:numId w:val="11"/>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autoRedefine/>
    <w:uiPriority w:val="9"/>
    <w:unhideWhenUsed/>
    <w:qFormat/>
    <w:rsid w:val="0092614F"/>
    <w:pPr>
      <w:keepNext/>
      <w:keepLines/>
      <w:spacing w:before="200" w:after="0"/>
      <w:outlineLvl w:val="3"/>
    </w:pPr>
    <w:rPr>
      <w:rFonts w:asciiTheme="majorHAnsi" w:eastAsiaTheme="majorEastAsia" w:hAnsiTheme="majorHAnsi" w:cstheme="majorBidi"/>
      <w:b/>
      <w:bCs/>
      <w:i/>
      <w:iCs/>
      <w:color w:val="000000" w:themeColor="text1"/>
      <w:lang w:val="en-GB"/>
    </w:rPr>
  </w:style>
  <w:style w:type="paragraph" w:styleId="Titre5">
    <w:name w:val="heading 5"/>
    <w:basedOn w:val="Normal"/>
    <w:next w:val="Normal"/>
    <w:link w:val="Titre5Car"/>
    <w:uiPriority w:val="9"/>
    <w:unhideWhenUsed/>
    <w:qFormat/>
    <w:rsid w:val="0021798B"/>
    <w:pPr>
      <w:keepNext/>
      <w:keepLines/>
      <w:numPr>
        <w:ilvl w:val="4"/>
        <w:numId w:val="11"/>
      </w:numPr>
      <w:spacing w:before="200" w:after="0"/>
      <w:outlineLvl w:val="4"/>
    </w:pPr>
    <w:rPr>
      <w:rFonts w:asciiTheme="majorHAnsi" w:eastAsiaTheme="majorEastAsia" w:hAnsiTheme="majorHAnsi" w:cstheme="majorBidi"/>
      <w:color w:val="000000" w:themeColor="text2" w:themeShade="BF"/>
    </w:rPr>
  </w:style>
  <w:style w:type="paragraph" w:styleId="Titre6">
    <w:name w:val="heading 6"/>
    <w:basedOn w:val="Normal"/>
    <w:next w:val="Normal"/>
    <w:link w:val="Titre6Car"/>
    <w:uiPriority w:val="9"/>
    <w:semiHidden/>
    <w:unhideWhenUsed/>
    <w:qFormat/>
    <w:rsid w:val="0021798B"/>
    <w:pPr>
      <w:keepNext/>
      <w:keepLines/>
      <w:numPr>
        <w:ilvl w:val="5"/>
        <w:numId w:val="11"/>
      </w:numPr>
      <w:spacing w:before="200" w:after="0"/>
      <w:outlineLvl w:val="5"/>
    </w:pPr>
    <w:rPr>
      <w:rFonts w:asciiTheme="majorHAnsi" w:eastAsiaTheme="majorEastAsia" w:hAnsiTheme="majorHAnsi" w:cstheme="majorBidi"/>
      <w:i/>
      <w:iCs/>
      <w:color w:val="000000" w:themeColor="text2" w:themeShade="BF"/>
    </w:rPr>
  </w:style>
  <w:style w:type="paragraph" w:styleId="Titre7">
    <w:name w:val="heading 7"/>
    <w:basedOn w:val="Normal"/>
    <w:next w:val="Normal"/>
    <w:link w:val="Titre7Car"/>
    <w:uiPriority w:val="9"/>
    <w:semiHidden/>
    <w:unhideWhenUsed/>
    <w:qFormat/>
    <w:rsid w:val="0021798B"/>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21798B"/>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21798B"/>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ectionTitle">
    <w:name w:val="Section Title"/>
    <w:basedOn w:val="Title2"/>
    <w:next w:val="Normal"/>
    <w:autoRedefine/>
    <w:uiPriority w:val="2"/>
    <w:pPr>
      <w:pageBreakBefore/>
      <w:outlineLvl w:val="0"/>
    </w:pPr>
    <w:rPr>
      <w:rFonts w:asciiTheme="majorHAnsi" w:eastAsiaTheme="majorEastAsia" w:hAnsiTheme="majorHAnsi" w:cstheme="majorBidi"/>
    </w:rPr>
  </w:style>
  <w:style w:type="paragraph" w:styleId="En-tte">
    <w:name w:val="header"/>
    <w:basedOn w:val="Normal"/>
    <w:link w:val="En-tteCar"/>
    <w:uiPriority w:val="99"/>
    <w:pPr>
      <w:spacing w:line="240" w:lineRule="auto"/>
    </w:pPr>
  </w:style>
  <w:style w:type="character" w:customStyle="1" w:styleId="En-tteCar">
    <w:name w:val="En-tête Car"/>
    <w:basedOn w:val="Policepardfaut"/>
    <w:link w:val="En-tte"/>
    <w:uiPriority w:val="99"/>
    <w:rsid w:val="00DB2E59"/>
  </w:style>
  <w:style w:type="character" w:styleId="Textedelespacerserv">
    <w:name w:val="Placeholder Text"/>
    <w:basedOn w:val="Policepardfaut"/>
    <w:uiPriority w:val="99"/>
    <w:semiHidden/>
    <w:rsid w:val="00EB69D3"/>
    <w:rPr>
      <w:color w:val="000000" w:themeColor="text1"/>
    </w:rPr>
  </w:style>
  <w:style w:type="paragraph" w:styleId="Sansinterligne">
    <w:name w:val="No Spacing"/>
    <w:aliases w:val="No Indent"/>
    <w:uiPriority w:val="1"/>
    <w:qFormat/>
    <w:rsid w:val="0021798B"/>
    <w:pPr>
      <w:spacing w:after="0" w:line="240" w:lineRule="auto"/>
    </w:pPr>
  </w:style>
  <w:style w:type="character" w:customStyle="1" w:styleId="Titre1Car">
    <w:name w:val="Titre 1 Car"/>
    <w:basedOn w:val="Policepardfaut"/>
    <w:link w:val="Titre1"/>
    <w:uiPriority w:val="9"/>
    <w:rsid w:val="0021798B"/>
    <w:rPr>
      <w:rFonts w:asciiTheme="majorHAnsi" w:eastAsiaTheme="majorEastAsia" w:hAnsiTheme="majorHAnsi" w:cstheme="majorBidi"/>
      <w:b/>
      <w:bCs/>
      <w:smallCaps/>
      <w:color w:val="000000" w:themeColor="text1"/>
      <w:sz w:val="36"/>
      <w:szCs w:val="36"/>
      <w:lang w:val="fr-MA"/>
    </w:rPr>
  </w:style>
  <w:style w:type="character" w:customStyle="1" w:styleId="Titre2Car">
    <w:name w:val="Titre 2 Car"/>
    <w:basedOn w:val="Policepardfaut"/>
    <w:link w:val="Titre2"/>
    <w:uiPriority w:val="9"/>
    <w:rsid w:val="0021798B"/>
    <w:rPr>
      <w:rFonts w:asciiTheme="majorHAnsi" w:eastAsiaTheme="majorEastAsia" w:hAnsiTheme="majorHAnsi" w:cstheme="majorBidi"/>
      <w:b/>
      <w:bCs/>
      <w:smallCaps/>
      <w:color w:val="000000" w:themeColor="text1"/>
      <w:sz w:val="28"/>
      <w:szCs w:val="28"/>
      <w:lang w:val="fr-MA"/>
    </w:rPr>
  </w:style>
  <w:style w:type="paragraph" w:styleId="Titre">
    <w:name w:val="Title"/>
    <w:basedOn w:val="Normal"/>
    <w:next w:val="Normal"/>
    <w:link w:val="TitreCar"/>
    <w:uiPriority w:val="10"/>
    <w:qFormat/>
    <w:rsid w:val="0021798B"/>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21798B"/>
    <w:rPr>
      <w:rFonts w:asciiTheme="majorHAnsi" w:eastAsiaTheme="majorEastAsia" w:hAnsiTheme="majorHAnsi" w:cstheme="majorBidi"/>
      <w:color w:val="000000" w:themeColor="text1"/>
      <w:sz w:val="56"/>
      <w:szCs w:val="56"/>
    </w:rPr>
  </w:style>
  <w:style w:type="character" w:styleId="Accentuation">
    <w:name w:val="Emphasis"/>
    <w:basedOn w:val="Policepardfaut"/>
    <w:uiPriority w:val="20"/>
    <w:qFormat/>
    <w:rsid w:val="0021798B"/>
    <w:rPr>
      <w:i/>
      <w:iCs/>
      <w:color w:val="auto"/>
    </w:rPr>
  </w:style>
  <w:style w:type="character" w:customStyle="1" w:styleId="Titre3Car">
    <w:name w:val="Titre 3 Car"/>
    <w:basedOn w:val="Policepardfaut"/>
    <w:link w:val="Titre3"/>
    <w:uiPriority w:val="9"/>
    <w:rsid w:val="0021798B"/>
    <w:rPr>
      <w:rFonts w:asciiTheme="majorHAnsi" w:eastAsiaTheme="majorEastAsia" w:hAnsiTheme="majorHAnsi" w:cstheme="majorBidi"/>
      <w:b/>
      <w:bCs/>
      <w:color w:val="000000" w:themeColor="text1"/>
      <w:lang w:val="fr-MA"/>
    </w:rPr>
  </w:style>
  <w:style w:type="character" w:customStyle="1" w:styleId="Titre4Car">
    <w:name w:val="Titre 4 Car"/>
    <w:basedOn w:val="Policepardfaut"/>
    <w:link w:val="Titre4"/>
    <w:uiPriority w:val="9"/>
    <w:rsid w:val="0092614F"/>
    <w:rPr>
      <w:rFonts w:asciiTheme="majorHAnsi" w:eastAsiaTheme="majorEastAsia" w:hAnsiTheme="majorHAnsi" w:cstheme="majorBidi"/>
      <w:b/>
      <w:bCs/>
      <w:i/>
      <w:iCs/>
      <w:color w:val="000000" w:themeColor="text1"/>
      <w:lang w:val="en-GB"/>
    </w:rPr>
  </w:style>
  <w:style w:type="character" w:customStyle="1" w:styleId="Titre5Car">
    <w:name w:val="Titre 5 Car"/>
    <w:basedOn w:val="Policepardfaut"/>
    <w:link w:val="Titre5"/>
    <w:uiPriority w:val="9"/>
    <w:rsid w:val="0021798B"/>
    <w:rPr>
      <w:rFonts w:asciiTheme="majorHAnsi" w:eastAsiaTheme="majorEastAsia" w:hAnsiTheme="majorHAnsi" w:cstheme="majorBidi"/>
      <w:color w:val="000000" w:themeColor="text2" w:themeShade="BF"/>
      <w:lang w:val="fr-MA"/>
    </w:rPr>
  </w:style>
  <w:style w:type="paragraph" w:styleId="Textedebulles">
    <w:name w:val="Balloon Text"/>
    <w:basedOn w:val="Normal"/>
    <w:link w:val="TextedebullesCar"/>
    <w:uiPriority w:val="99"/>
    <w:semiHidden/>
    <w:unhideWhenUsed/>
    <w:rsid w:val="00EB69D3"/>
    <w:pPr>
      <w:spacing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EB69D3"/>
    <w:rPr>
      <w:rFonts w:ascii="Segoe UI" w:hAnsi="Segoe UI" w:cs="Segoe UI"/>
      <w:sz w:val="22"/>
      <w:szCs w:val="18"/>
    </w:rPr>
  </w:style>
  <w:style w:type="paragraph" w:styleId="Bibliographie">
    <w:name w:val="Bibliography"/>
    <w:basedOn w:val="Normal"/>
    <w:next w:val="Normal"/>
    <w:uiPriority w:val="6"/>
    <w:unhideWhenUsed/>
    <w:pPr>
      <w:ind w:left="720" w:hanging="720"/>
    </w:pPr>
  </w:style>
  <w:style w:type="paragraph" w:styleId="Normalcentr">
    <w:name w:val="Block Text"/>
    <w:basedOn w:val="Normal"/>
    <w:uiPriority w:val="99"/>
    <w:semiHidden/>
    <w:unhideWhenUsed/>
    <w:rsid w:val="003F7CBD"/>
    <w:pPr>
      <w:pBdr>
        <w:top w:val="single" w:sz="2" w:space="10" w:color="000000" w:themeColor="text2" w:shadow="1"/>
        <w:left w:val="single" w:sz="2" w:space="10" w:color="000000" w:themeColor="text2" w:shadow="1"/>
        <w:bottom w:val="single" w:sz="2" w:space="10" w:color="000000" w:themeColor="text2" w:shadow="1"/>
        <w:right w:val="single" w:sz="2" w:space="10" w:color="000000" w:themeColor="text2" w:shadow="1"/>
      </w:pBdr>
      <w:ind w:left="1152" w:right="1152"/>
    </w:pPr>
    <w:rPr>
      <w:i/>
      <w:iCs/>
      <w:color w:val="000000" w:themeColor="text2"/>
    </w:rPr>
  </w:style>
  <w:style w:type="paragraph" w:styleId="Corpsdetexte">
    <w:name w:val="Body Text"/>
    <w:basedOn w:val="Normal"/>
    <w:link w:val="CorpsdetexteCar"/>
    <w:uiPriority w:val="99"/>
    <w:semiHidden/>
    <w:unhideWhenUsed/>
    <w:pPr>
      <w:spacing w:after="120"/>
    </w:pPr>
  </w:style>
  <w:style w:type="character" w:customStyle="1" w:styleId="CorpsdetexteCar">
    <w:name w:val="Corps de texte Car"/>
    <w:basedOn w:val="Policepardfaut"/>
    <w:link w:val="Corpsdetexte"/>
    <w:uiPriority w:val="99"/>
    <w:semiHidden/>
    <w:rPr>
      <w:kern w:val="24"/>
    </w:rPr>
  </w:style>
  <w:style w:type="paragraph" w:styleId="Corpsdetexte2">
    <w:name w:val="Body Text 2"/>
    <w:basedOn w:val="Normal"/>
    <w:link w:val="Corpsdetexte2Car"/>
    <w:uiPriority w:val="99"/>
    <w:semiHidden/>
    <w:unhideWhenUsed/>
    <w:pPr>
      <w:spacing w:after="120"/>
    </w:pPr>
  </w:style>
  <w:style w:type="character" w:customStyle="1" w:styleId="Corpsdetexte2Car">
    <w:name w:val="Corps de texte 2 Car"/>
    <w:basedOn w:val="Policepardfaut"/>
    <w:link w:val="Corpsdetexte2"/>
    <w:uiPriority w:val="99"/>
    <w:semiHidden/>
    <w:rPr>
      <w:kern w:val="24"/>
    </w:rPr>
  </w:style>
  <w:style w:type="paragraph" w:styleId="Corpsdetexte3">
    <w:name w:val="Body Text 3"/>
    <w:basedOn w:val="Normal"/>
    <w:link w:val="Corpsdetexte3Car"/>
    <w:uiPriority w:val="99"/>
    <w:semiHidden/>
    <w:unhideWhenUsed/>
    <w:rsid w:val="00EB69D3"/>
    <w:pPr>
      <w:spacing w:after="120"/>
    </w:pPr>
    <w:rPr>
      <w:szCs w:val="16"/>
    </w:rPr>
  </w:style>
  <w:style w:type="character" w:customStyle="1" w:styleId="Corpsdetexte3Car">
    <w:name w:val="Corps de texte 3 Car"/>
    <w:basedOn w:val="Policepardfaut"/>
    <w:link w:val="Corpsdetexte3"/>
    <w:uiPriority w:val="99"/>
    <w:semiHidden/>
    <w:rsid w:val="00EB69D3"/>
    <w:rPr>
      <w:sz w:val="22"/>
      <w:szCs w:val="16"/>
    </w:rPr>
  </w:style>
  <w:style w:type="paragraph" w:styleId="Retrait1religne">
    <w:name w:val="Body Text First Indent"/>
    <w:basedOn w:val="Corpsdetexte"/>
    <w:link w:val="Retrait1religneCar"/>
    <w:uiPriority w:val="99"/>
    <w:semiHidden/>
    <w:unhideWhenUsed/>
    <w:pPr>
      <w:spacing w:after="0"/>
    </w:pPr>
  </w:style>
  <w:style w:type="character" w:customStyle="1" w:styleId="Retrait1religneCar">
    <w:name w:val="Retrait 1re ligne Car"/>
    <w:basedOn w:val="CorpsdetexteCar"/>
    <w:link w:val="Retrait1religne"/>
    <w:uiPriority w:val="99"/>
    <w:semiHidden/>
    <w:rPr>
      <w:kern w:val="24"/>
    </w:rPr>
  </w:style>
  <w:style w:type="paragraph" w:styleId="Retraitcorpsdetexte">
    <w:name w:val="Body Text Indent"/>
    <w:basedOn w:val="Normal"/>
    <w:link w:val="RetraitcorpsdetexteCar"/>
    <w:uiPriority w:val="99"/>
    <w:semiHidden/>
    <w:unhideWhenUsed/>
    <w:pPr>
      <w:spacing w:after="120"/>
      <w:ind w:left="360"/>
    </w:pPr>
  </w:style>
  <w:style w:type="character" w:customStyle="1" w:styleId="RetraitcorpsdetexteCar">
    <w:name w:val="Retrait corps de texte Car"/>
    <w:basedOn w:val="Policepardfaut"/>
    <w:link w:val="Retraitcorpsdetexte"/>
    <w:uiPriority w:val="99"/>
    <w:semiHidden/>
    <w:rPr>
      <w:kern w:val="24"/>
    </w:rPr>
  </w:style>
  <w:style w:type="paragraph" w:styleId="Retraitcorpset1relig">
    <w:name w:val="Body Text First Indent 2"/>
    <w:basedOn w:val="Retraitcorpsdetexte"/>
    <w:link w:val="Retraitcorpset1religCar"/>
    <w:uiPriority w:val="99"/>
    <w:semiHidden/>
    <w:unhideWhenUsed/>
    <w:pPr>
      <w:spacing w:after="0"/>
    </w:pPr>
  </w:style>
  <w:style w:type="character" w:customStyle="1" w:styleId="Retraitcorpset1religCar">
    <w:name w:val="Retrait corps et 1re lig. Car"/>
    <w:basedOn w:val="RetraitcorpsdetexteCar"/>
    <w:link w:val="Retraitcorpset1relig"/>
    <w:uiPriority w:val="99"/>
    <w:semiHidden/>
    <w:rPr>
      <w:kern w:val="24"/>
    </w:rPr>
  </w:style>
  <w:style w:type="paragraph" w:styleId="Retraitcorpsdetexte2">
    <w:name w:val="Body Text Indent 2"/>
    <w:basedOn w:val="Normal"/>
    <w:link w:val="Retraitcorpsdetexte2Car"/>
    <w:uiPriority w:val="99"/>
    <w:semiHidden/>
    <w:unhideWhenUsed/>
    <w:pPr>
      <w:spacing w:after="120"/>
      <w:ind w:left="360"/>
    </w:pPr>
  </w:style>
  <w:style w:type="character" w:customStyle="1" w:styleId="Retraitcorpsdetexte2Car">
    <w:name w:val="Retrait corps de texte 2 Car"/>
    <w:basedOn w:val="Policepardfaut"/>
    <w:link w:val="Retraitcorpsdetexte2"/>
    <w:uiPriority w:val="99"/>
    <w:semiHidden/>
    <w:rPr>
      <w:kern w:val="24"/>
    </w:rPr>
  </w:style>
  <w:style w:type="paragraph" w:styleId="Retraitcorpsdetexte3">
    <w:name w:val="Body Text Indent 3"/>
    <w:basedOn w:val="Normal"/>
    <w:link w:val="Retraitcorpsdetexte3Car"/>
    <w:uiPriority w:val="99"/>
    <w:semiHidden/>
    <w:unhideWhenUsed/>
    <w:rsid w:val="00EB69D3"/>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EB69D3"/>
    <w:rPr>
      <w:sz w:val="22"/>
      <w:szCs w:val="16"/>
    </w:rPr>
  </w:style>
  <w:style w:type="paragraph" w:styleId="Lgende">
    <w:name w:val="caption"/>
    <w:basedOn w:val="Normal"/>
    <w:next w:val="Normal"/>
    <w:uiPriority w:val="35"/>
    <w:unhideWhenUsed/>
    <w:qFormat/>
    <w:rsid w:val="0021798B"/>
    <w:pPr>
      <w:spacing w:after="200" w:line="240" w:lineRule="auto"/>
    </w:pPr>
    <w:rPr>
      <w:i/>
      <w:iCs/>
      <w:color w:val="000000" w:themeColor="text2"/>
      <w:sz w:val="18"/>
      <w:szCs w:val="18"/>
    </w:rPr>
  </w:style>
  <w:style w:type="paragraph" w:styleId="Formuledepolitesse">
    <w:name w:val="Closing"/>
    <w:basedOn w:val="Normal"/>
    <w:link w:val="FormuledepolitesseCar"/>
    <w:uiPriority w:val="99"/>
    <w:semiHidden/>
    <w:unhideWhenUsed/>
    <w:pPr>
      <w:spacing w:line="240" w:lineRule="auto"/>
      <w:ind w:left="4320"/>
    </w:pPr>
  </w:style>
  <w:style w:type="character" w:customStyle="1" w:styleId="FormuledepolitesseCar">
    <w:name w:val="Formule de politesse Car"/>
    <w:basedOn w:val="Policepardfaut"/>
    <w:link w:val="Formuledepolitesse"/>
    <w:uiPriority w:val="99"/>
    <w:semiHidden/>
    <w:rPr>
      <w:kern w:val="24"/>
    </w:rPr>
  </w:style>
  <w:style w:type="paragraph" w:styleId="Commentaire">
    <w:name w:val="annotation text"/>
    <w:basedOn w:val="Normal"/>
    <w:link w:val="CommentaireCar"/>
    <w:uiPriority w:val="99"/>
    <w:semiHidden/>
    <w:unhideWhenUsed/>
    <w:rsid w:val="00EB69D3"/>
    <w:pPr>
      <w:spacing w:line="240" w:lineRule="auto"/>
    </w:pPr>
    <w:rPr>
      <w:szCs w:val="20"/>
    </w:rPr>
  </w:style>
  <w:style w:type="character" w:customStyle="1" w:styleId="CommentaireCar">
    <w:name w:val="Commentaire Car"/>
    <w:basedOn w:val="Policepardfaut"/>
    <w:link w:val="Commentaire"/>
    <w:uiPriority w:val="99"/>
    <w:semiHidden/>
    <w:rsid w:val="00EB69D3"/>
    <w:rPr>
      <w:sz w:val="22"/>
      <w:szCs w:val="20"/>
    </w:rPr>
  </w:style>
  <w:style w:type="paragraph" w:styleId="Objetducommentaire">
    <w:name w:val="annotation subject"/>
    <w:basedOn w:val="Commentaire"/>
    <w:next w:val="Commentaire"/>
    <w:link w:val="ObjetducommentaireCar"/>
    <w:uiPriority w:val="99"/>
    <w:semiHidden/>
    <w:unhideWhenUsed/>
    <w:rsid w:val="00EB69D3"/>
    <w:rPr>
      <w:b/>
      <w:bCs/>
    </w:rPr>
  </w:style>
  <w:style w:type="character" w:customStyle="1" w:styleId="ObjetducommentaireCar">
    <w:name w:val="Objet du commentaire Car"/>
    <w:basedOn w:val="CommentaireCar"/>
    <w:link w:val="Objetducommentaire"/>
    <w:uiPriority w:val="99"/>
    <w:semiHidden/>
    <w:rsid w:val="00EB69D3"/>
    <w:rPr>
      <w:b/>
      <w:bCs/>
      <w:sz w:val="22"/>
      <w:szCs w:val="20"/>
    </w:rPr>
  </w:style>
  <w:style w:type="paragraph" w:styleId="Date">
    <w:name w:val="Date"/>
    <w:basedOn w:val="Normal"/>
    <w:next w:val="Normal"/>
    <w:link w:val="DateCar"/>
    <w:uiPriority w:val="99"/>
    <w:semiHidden/>
    <w:unhideWhenUsed/>
  </w:style>
  <w:style w:type="character" w:customStyle="1" w:styleId="DateCar">
    <w:name w:val="Date Car"/>
    <w:basedOn w:val="Policepardfaut"/>
    <w:link w:val="Date"/>
    <w:uiPriority w:val="99"/>
    <w:semiHidden/>
    <w:rPr>
      <w:kern w:val="24"/>
    </w:rPr>
  </w:style>
  <w:style w:type="paragraph" w:styleId="Explorateurdedocuments">
    <w:name w:val="Document Map"/>
    <w:basedOn w:val="Normal"/>
    <w:link w:val="ExplorateurdedocumentsCar"/>
    <w:uiPriority w:val="99"/>
    <w:semiHidden/>
    <w:unhideWhenUsed/>
    <w:rsid w:val="00EB69D3"/>
    <w:pPr>
      <w:spacing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EB69D3"/>
    <w:rPr>
      <w:rFonts w:ascii="Segoe UI" w:hAnsi="Segoe UI" w:cs="Segoe UI"/>
      <w:sz w:val="22"/>
      <w:szCs w:val="16"/>
    </w:rPr>
  </w:style>
  <w:style w:type="paragraph" w:styleId="Signaturelectronique">
    <w:name w:val="E-mail Signature"/>
    <w:basedOn w:val="Normal"/>
    <w:link w:val="SignaturelectroniqueCar"/>
    <w:uiPriority w:val="99"/>
    <w:semiHidden/>
    <w:unhideWhenUsed/>
    <w:pPr>
      <w:spacing w:line="240" w:lineRule="auto"/>
    </w:pPr>
  </w:style>
  <w:style w:type="character" w:customStyle="1" w:styleId="SignaturelectroniqueCar">
    <w:name w:val="Signature électronique Car"/>
    <w:basedOn w:val="Policepardfaut"/>
    <w:link w:val="Signaturelectronique"/>
    <w:uiPriority w:val="99"/>
    <w:semiHidden/>
    <w:rPr>
      <w:kern w:val="24"/>
    </w:rPr>
  </w:style>
  <w:style w:type="paragraph" w:styleId="Notedebasdepage">
    <w:name w:val="footnote text"/>
    <w:basedOn w:val="Normal"/>
    <w:link w:val="NotedebasdepageCar"/>
    <w:uiPriority w:val="99"/>
    <w:semiHidden/>
    <w:unhideWhenUsed/>
    <w:rsid w:val="00EB69D3"/>
    <w:pPr>
      <w:spacing w:line="240" w:lineRule="auto"/>
    </w:pPr>
    <w:rPr>
      <w:szCs w:val="20"/>
    </w:rPr>
  </w:style>
  <w:style w:type="character" w:customStyle="1" w:styleId="NotedebasdepageCar">
    <w:name w:val="Note de bas de page Car"/>
    <w:basedOn w:val="Policepardfaut"/>
    <w:link w:val="Notedebasdepage"/>
    <w:uiPriority w:val="99"/>
    <w:semiHidden/>
    <w:rsid w:val="00EB69D3"/>
    <w:rPr>
      <w:sz w:val="22"/>
      <w:szCs w:val="20"/>
    </w:rPr>
  </w:style>
  <w:style w:type="paragraph" w:styleId="Adressedestinataire">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Adresseexpditeur">
    <w:name w:val="envelope return"/>
    <w:basedOn w:val="Normal"/>
    <w:uiPriority w:val="99"/>
    <w:semiHidden/>
    <w:unhideWhenUsed/>
    <w:rsid w:val="00EB69D3"/>
    <w:pPr>
      <w:spacing w:line="240" w:lineRule="auto"/>
    </w:pPr>
    <w:rPr>
      <w:rFonts w:asciiTheme="majorHAnsi" w:eastAsiaTheme="majorEastAsia" w:hAnsiTheme="majorHAnsi" w:cstheme="majorBidi"/>
      <w:szCs w:val="20"/>
    </w:rPr>
  </w:style>
  <w:style w:type="table" w:styleId="Grilledutableau">
    <w:name w:val="Table Grid"/>
    <w:basedOn w:val="Tableau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re6Car">
    <w:name w:val="Titre 6 Car"/>
    <w:basedOn w:val="Policepardfaut"/>
    <w:link w:val="Titre6"/>
    <w:uiPriority w:val="9"/>
    <w:semiHidden/>
    <w:rsid w:val="0021798B"/>
    <w:rPr>
      <w:rFonts w:asciiTheme="majorHAnsi" w:eastAsiaTheme="majorEastAsia" w:hAnsiTheme="majorHAnsi" w:cstheme="majorBidi"/>
      <w:i/>
      <w:iCs/>
      <w:color w:val="000000" w:themeColor="text2" w:themeShade="BF"/>
      <w:lang w:val="fr-MA"/>
    </w:rPr>
  </w:style>
  <w:style w:type="paragraph" w:styleId="AdresseHTML">
    <w:name w:val="HTML Address"/>
    <w:basedOn w:val="Normal"/>
    <w:link w:val="AdresseHTMLCar"/>
    <w:uiPriority w:val="99"/>
    <w:semiHidden/>
    <w:unhideWhenUsed/>
    <w:pPr>
      <w:spacing w:line="240" w:lineRule="auto"/>
    </w:pPr>
    <w:rPr>
      <w:i/>
      <w:iCs/>
    </w:rPr>
  </w:style>
  <w:style w:type="character" w:customStyle="1" w:styleId="AdresseHTMLCar">
    <w:name w:val="Adresse HTML Car"/>
    <w:basedOn w:val="Policepardfaut"/>
    <w:link w:val="AdresseHTML"/>
    <w:uiPriority w:val="99"/>
    <w:semiHidden/>
    <w:rPr>
      <w:i/>
      <w:iCs/>
      <w:kern w:val="24"/>
    </w:rPr>
  </w:style>
  <w:style w:type="paragraph" w:styleId="PrformatHTML">
    <w:name w:val="HTML Preformatted"/>
    <w:basedOn w:val="Normal"/>
    <w:link w:val="PrformatHTMLCar"/>
    <w:uiPriority w:val="99"/>
    <w:semiHidden/>
    <w:unhideWhenUsed/>
    <w:rsid w:val="00EB69D3"/>
    <w:pPr>
      <w:spacing w:line="240" w:lineRule="auto"/>
    </w:pPr>
    <w:rPr>
      <w:rFonts w:ascii="Consolas" w:hAnsi="Consolas" w:cs="Consolas"/>
      <w:szCs w:val="20"/>
    </w:rPr>
  </w:style>
  <w:style w:type="character" w:customStyle="1" w:styleId="PrformatHTMLCar">
    <w:name w:val="Préformaté HTML Car"/>
    <w:basedOn w:val="Policepardfaut"/>
    <w:link w:val="PrformatHTML"/>
    <w:uiPriority w:val="99"/>
    <w:semiHidden/>
    <w:rsid w:val="00EB69D3"/>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Titreindex">
    <w:name w:val="index heading"/>
    <w:basedOn w:val="Normal"/>
    <w:next w:val="Index1"/>
    <w:uiPriority w:val="99"/>
    <w:semiHidden/>
    <w:unhideWhenUsed/>
    <w:rPr>
      <w:rFonts w:asciiTheme="majorHAnsi" w:eastAsiaTheme="majorEastAsia" w:hAnsiTheme="majorHAnsi" w:cstheme="majorBidi"/>
      <w:b/>
      <w:bCs/>
    </w:rPr>
  </w:style>
  <w:style w:type="paragraph" w:styleId="Citationintense">
    <w:name w:val="Intense Quote"/>
    <w:basedOn w:val="Normal"/>
    <w:next w:val="Normal"/>
    <w:link w:val="CitationintenseCar"/>
    <w:uiPriority w:val="30"/>
    <w:qFormat/>
    <w:rsid w:val="0021798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21798B"/>
    <w:rPr>
      <w:color w:val="000000" w:themeColor="text1"/>
      <w:shd w:val="clear" w:color="auto" w:fill="F2F2F2" w:themeFill="background1" w:themeFillShade="F2"/>
    </w:rPr>
  </w:style>
  <w:style w:type="paragraph" w:styleId="Liste">
    <w:name w:val="List"/>
    <w:basedOn w:val="Normal"/>
    <w:uiPriority w:val="99"/>
    <w:semiHidden/>
    <w:unhideWhenUsed/>
    <w:pPr>
      <w:ind w:left="360"/>
      <w:contextualSpacing/>
    </w:pPr>
  </w:style>
  <w:style w:type="paragraph" w:styleId="Liste2">
    <w:name w:val="List 2"/>
    <w:basedOn w:val="Normal"/>
    <w:uiPriority w:val="99"/>
    <w:semiHidden/>
    <w:unhideWhenUsed/>
    <w:pPr>
      <w:ind w:left="720"/>
      <w:contextualSpacing/>
    </w:pPr>
  </w:style>
  <w:style w:type="paragraph" w:styleId="Liste3">
    <w:name w:val="List 3"/>
    <w:basedOn w:val="Normal"/>
    <w:uiPriority w:val="99"/>
    <w:semiHidden/>
    <w:unhideWhenUsed/>
    <w:pPr>
      <w:ind w:left="1080"/>
      <w:contextualSpacing/>
    </w:pPr>
  </w:style>
  <w:style w:type="paragraph" w:styleId="Liste4">
    <w:name w:val="List 4"/>
    <w:basedOn w:val="Normal"/>
    <w:uiPriority w:val="99"/>
    <w:semiHidden/>
    <w:unhideWhenUsed/>
    <w:pPr>
      <w:ind w:left="1440"/>
      <w:contextualSpacing/>
    </w:pPr>
  </w:style>
  <w:style w:type="paragraph" w:styleId="Liste5">
    <w:name w:val="List 5"/>
    <w:basedOn w:val="Normal"/>
    <w:uiPriority w:val="99"/>
    <w:semiHidden/>
    <w:unhideWhenUsed/>
    <w:pPr>
      <w:ind w:left="1800"/>
      <w:contextualSpacing/>
    </w:pPr>
  </w:style>
  <w:style w:type="paragraph" w:styleId="Listepuces">
    <w:name w:val="List Bullet"/>
    <w:basedOn w:val="Normal"/>
    <w:uiPriority w:val="8"/>
    <w:unhideWhenUsed/>
    <w:pPr>
      <w:numPr>
        <w:numId w:val="1"/>
      </w:numPr>
      <w:contextualSpacing/>
    </w:pPr>
  </w:style>
  <w:style w:type="paragraph" w:styleId="Listepuces2">
    <w:name w:val="List Bullet 2"/>
    <w:basedOn w:val="Normal"/>
    <w:uiPriority w:val="99"/>
    <w:semiHidden/>
    <w:unhideWhenUsed/>
    <w:pPr>
      <w:numPr>
        <w:numId w:val="2"/>
      </w:numPr>
      <w:ind w:firstLine="0"/>
      <w:contextualSpacing/>
    </w:pPr>
  </w:style>
  <w:style w:type="paragraph" w:styleId="Listepuces3">
    <w:name w:val="List Bullet 3"/>
    <w:basedOn w:val="Normal"/>
    <w:uiPriority w:val="99"/>
    <w:semiHidden/>
    <w:unhideWhenUsed/>
    <w:pPr>
      <w:numPr>
        <w:numId w:val="3"/>
      </w:numPr>
      <w:ind w:firstLine="0"/>
      <w:contextualSpacing/>
    </w:pPr>
  </w:style>
  <w:style w:type="paragraph" w:styleId="Listepuces4">
    <w:name w:val="List Bullet 4"/>
    <w:basedOn w:val="Normal"/>
    <w:uiPriority w:val="99"/>
    <w:semiHidden/>
    <w:unhideWhenUsed/>
    <w:pPr>
      <w:numPr>
        <w:numId w:val="4"/>
      </w:numPr>
      <w:ind w:firstLine="0"/>
      <w:contextualSpacing/>
    </w:pPr>
  </w:style>
  <w:style w:type="paragraph" w:styleId="Listepuces5">
    <w:name w:val="List Bullet 5"/>
    <w:basedOn w:val="Normal"/>
    <w:uiPriority w:val="99"/>
    <w:semiHidden/>
    <w:unhideWhenUsed/>
    <w:pPr>
      <w:numPr>
        <w:numId w:val="5"/>
      </w:numPr>
      <w:ind w:firstLine="0"/>
      <w:contextualSpacing/>
    </w:pPr>
  </w:style>
  <w:style w:type="paragraph" w:styleId="Listecontinue">
    <w:name w:val="List Continue"/>
    <w:basedOn w:val="Normal"/>
    <w:uiPriority w:val="99"/>
    <w:semiHidden/>
    <w:unhideWhenUsed/>
    <w:pPr>
      <w:spacing w:after="120"/>
      <w:ind w:left="360"/>
      <w:contextualSpacing/>
    </w:pPr>
  </w:style>
  <w:style w:type="paragraph" w:styleId="Listecontinue2">
    <w:name w:val="List Continue 2"/>
    <w:basedOn w:val="Normal"/>
    <w:uiPriority w:val="99"/>
    <w:semiHidden/>
    <w:unhideWhenUsed/>
    <w:pPr>
      <w:spacing w:after="120"/>
      <w:ind w:left="720"/>
      <w:contextualSpacing/>
    </w:pPr>
  </w:style>
  <w:style w:type="paragraph" w:styleId="Listecontinue3">
    <w:name w:val="List Continue 3"/>
    <w:basedOn w:val="Normal"/>
    <w:uiPriority w:val="99"/>
    <w:semiHidden/>
    <w:unhideWhenUsed/>
    <w:pPr>
      <w:spacing w:after="120"/>
      <w:ind w:left="1080"/>
      <w:contextualSpacing/>
    </w:pPr>
  </w:style>
  <w:style w:type="paragraph" w:styleId="Listecontinue4">
    <w:name w:val="List Continue 4"/>
    <w:basedOn w:val="Normal"/>
    <w:uiPriority w:val="99"/>
    <w:semiHidden/>
    <w:unhideWhenUsed/>
    <w:pPr>
      <w:spacing w:after="120"/>
      <w:ind w:left="1440"/>
      <w:contextualSpacing/>
    </w:pPr>
  </w:style>
  <w:style w:type="paragraph" w:styleId="Listecontinue5">
    <w:name w:val="List Continue 5"/>
    <w:basedOn w:val="Normal"/>
    <w:uiPriority w:val="99"/>
    <w:semiHidden/>
    <w:unhideWhenUsed/>
    <w:pPr>
      <w:spacing w:after="120"/>
      <w:ind w:left="1800"/>
      <w:contextualSpacing/>
    </w:pPr>
  </w:style>
  <w:style w:type="paragraph" w:styleId="Listenumros">
    <w:name w:val="List Number"/>
    <w:basedOn w:val="Normal"/>
    <w:uiPriority w:val="8"/>
    <w:unhideWhenUsed/>
    <w:pPr>
      <w:numPr>
        <w:numId w:val="6"/>
      </w:numPr>
      <w:contextualSpacing/>
    </w:pPr>
  </w:style>
  <w:style w:type="paragraph" w:styleId="Listenumros2">
    <w:name w:val="List Number 2"/>
    <w:basedOn w:val="Normal"/>
    <w:uiPriority w:val="99"/>
    <w:semiHidden/>
    <w:unhideWhenUsed/>
    <w:pPr>
      <w:numPr>
        <w:numId w:val="7"/>
      </w:numPr>
      <w:ind w:firstLine="0"/>
      <w:contextualSpacing/>
    </w:pPr>
  </w:style>
  <w:style w:type="paragraph" w:styleId="Listenumros3">
    <w:name w:val="List Number 3"/>
    <w:basedOn w:val="Normal"/>
    <w:uiPriority w:val="99"/>
    <w:semiHidden/>
    <w:unhideWhenUsed/>
    <w:pPr>
      <w:numPr>
        <w:numId w:val="8"/>
      </w:numPr>
      <w:ind w:firstLine="0"/>
      <w:contextualSpacing/>
    </w:pPr>
  </w:style>
  <w:style w:type="paragraph" w:styleId="Listenumros4">
    <w:name w:val="List Number 4"/>
    <w:basedOn w:val="Normal"/>
    <w:uiPriority w:val="99"/>
    <w:semiHidden/>
    <w:unhideWhenUsed/>
    <w:pPr>
      <w:numPr>
        <w:numId w:val="9"/>
      </w:numPr>
      <w:ind w:firstLine="0"/>
      <w:contextualSpacing/>
    </w:pPr>
  </w:style>
  <w:style w:type="paragraph" w:styleId="Listenumros5">
    <w:name w:val="List Number 5"/>
    <w:basedOn w:val="Normal"/>
    <w:uiPriority w:val="99"/>
    <w:semiHidden/>
    <w:unhideWhenUsed/>
    <w:pPr>
      <w:numPr>
        <w:numId w:val="10"/>
      </w:numPr>
      <w:ind w:firstLine="0"/>
      <w:contextualSpacing/>
    </w:pPr>
  </w:style>
  <w:style w:type="paragraph" w:styleId="Paragraphedeliste">
    <w:name w:val="List Paragraph"/>
    <w:basedOn w:val="Normal"/>
    <w:uiPriority w:val="34"/>
    <w:qFormat/>
    <w:pPr>
      <w:ind w:left="720"/>
      <w:contextualSpacing/>
    </w:pPr>
  </w:style>
  <w:style w:type="paragraph" w:styleId="Textedemacro">
    <w:name w:val="macro"/>
    <w:link w:val="TextedemacroCar"/>
    <w:uiPriority w:val="99"/>
    <w:semiHidden/>
    <w:unhideWhenUsed/>
    <w:rsid w:val="00EB69D3"/>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kern w:val="24"/>
      <w:szCs w:val="20"/>
    </w:rPr>
  </w:style>
  <w:style w:type="character" w:customStyle="1" w:styleId="TextedemacroCar">
    <w:name w:val="Texte de macro Car"/>
    <w:basedOn w:val="Policepardfaut"/>
    <w:link w:val="Textedemacro"/>
    <w:uiPriority w:val="99"/>
    <w:semiHidden/>
    <w:rsid w:val="00EB69D3"/>
    <w:rPr>
      <w:rFonts w:ascii="Consolas" w:hAnsi="Consolas" w:cs="Consolas"/>
      <w:kern w:val="24"/>
      <w:sz w:val="22"/>
      <w:szCs w:val="20"/>
    </w:rPr>
  </w:style>
  <w:style w:type="paragraph" w:styleId="En-ttedemessage">
    <w:name w:val="Message Header"/>
    <w:basedOn w:val="Normal"/>
    <w:link w:val="En-ttedemessag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En-ttedemessageCar">
    <w:name w:val="En-tête de message Car"/>
    <w:basedOn w:val="Policepardfaut"/>
    <w:link w:val="En-ttedemessag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rPr>
      <w:rFonts w:ascii="Times New Roman" w:hAnsi="Times New Roman" w:cs="Times New Roman"/>
    </w:rPr>
  </w:style>
  <w:style w:type="paragraph" w:styleId="Retraitnormal">
    <w:name w:val="Normal Indent"/>
    <w:basedOn w:val="Normal"/>
    <w:uiPriority w:val="99"/>
    <w:semiHidden/>
    <w:unhideWhenUsed/>
    <w:pPr>
      <w:ind w:left="720"/>
    </w:pPr>
  </w:style>
  <w:style w:type="paragraph" w:styleId="Titredenote">
    <w:name w:val="Note Heading"/>
    <w:basedOn w:val="Normal"/>
    <w:next w:val="Normal"/>
    <w:link w:val="TitredenoteCar"/>
    <w:uiPriority w:val="99"/>
    <w:semiHidden/>
    <w:unhideWhenUsed/>
    <w:pPr>
      <w:spacing w:line="240" w:lineRule="auto"/>
    </w:pPr>
  </w:style>
  <w:style w:type="character" w:customStyle="1" w:styleId="TitredenoteCar">
    <w:name w:val="Titre de note Car"/>
    <w:basedOn w:val="Policepardfaut"/>
    <w:link w:val="Titredenote"/>
    <w:uiPriority w:val="99"/>
    <w:semiHidden/>
    <w:rPr>
      <w:kern w:val="24"/>
    </w:rPr>
  </w:style>
  <w:style w:type="paragraph" w:styleId="Textebrut">
    <w:name w:val="Plain Text"/>
    <w:basedOn w:val="Normal"/>
    <w:link w:val="TextebrutCar"/>
    <w:uiPriority w:val="99"/>
    <w:semiHidden/>
    <w:unhideWhenUsed/>
    <w:rsid w:val="00EB69D3"/>
    <w:pPr>
      <w:spacing w:line="240" w:lineRule="auto"/>
    </w:pPr>
    <w:rPr>
      <w:rFonts w:ascii="Consolas" w:hAnsi="Consolas" w:cs="Consolas"/>
      <w:szCs w:val="21"/>
    </w:rPr>
  </w:style>
  <w:style w:type="character" w:customStyle="1" w:styleId="TextebrutCar">
    <w:name w:val="Texte brut Car"/>
    <w:basedOn w:val="Policepardfaut"/>
    <w:link w:val="Textebrut"/>
    <w:uiPriority w:val="99"/>
    <w:semiHidden/>
    <w:rsid w:val="00EB69D3"/>
    <w:rPr>
      <w:rFonts w:ascii="Consolas" w:hAnsi="Consolas" w:cs="Consolas"/>
      <w:sz w:val="22"/>
      <w:szCs w:val="21"/>
    </w:rPr>
  </w:style>
  <w:style w:type="paragraph" w:styleId="Citation">
    <w:name w:val="Quote"/>
    <w:basedOn w:val="Normal"/>
    <w:next w:val="Normal"/>
    <w:link w:val="CitationCar"/>
    <w:uiPriority w:val="29"/>
    <w:qFormat/>
    <w:rsid w:val="0021798B"/>
    <w:pPr>
      <w:spacing w:before="160"/>
      <w:ind w:left="720" w:right="720"/>
    </w:pPr>
    <w:rPr>
      <w:i/>
      <w:iCs/>
      <w:color w:val="000000" w:themeColor="text1"/>
    </w:rPr>
  </w:style>
  <w:style w:type="character" w:customStyle="1" w:styleId="CitationCar">
    <w:name w:val="Citation Car"/>
    <w:basedOn w:val="Policepardfaut"/>
    <w:link w:val="Citation"/>
    <w:uiPriority w:val="29"/>
    <w:rsid w:val="0021798B"/>
    <w:rPr>
      <w:i/>
      <w:iCs/>
      <w:color w:val="000000" w:themeColor="text1"/>
    </w:rPr>
  </w:style>
  <w:style w:type="paragraph" w:styleId="Salutations">
    <w:name w:val="Salutation"/>
    <w:basedOn w:val="Normal"/>
    <w:next w:val="Normal"/>
    <w:link w:val="SalutationsCar"/>
    <w:uiPriority w:val="99"/>
    <w:semiHidden/>
    <w:unhideWhenUsed/>
  </w:style>
  <w:style w:type="character" w:customStyle="1" w:styleId="SalutationsCar">
    <w:name w:val="Salutations Car"/>
    <w:basedOn w:val="Policepardfaut"/>
    <w:link w:val="Salutations"/>
    <w:uiPriority w:val="99"/>
    <w:semiHidden/>
    <w:rPr>
      <w:kern w:val="24"/>
    </w:rPr>
  </w:style>
  <w:style w:type="paragraph" w:styleId="Signature">
    <w:name w:val="Signature"/>
    <w:basedOn w:val="Normal"/>
    <w:link w:val="SignatureCar"/>
    <w:uiPriority w:val="99"/>
    <w:semiHidden/>
    <w:unhideWhenUsed/>
    <w:pPr>
      <w:spacing w:line="240" w:lineRule="auto"/>
      <w:ind w:left="4320"/>
    </w:pPr>
  </w:style>
  <w:style w:type="character" w:customStyle="1" w:styleId="SignatureCar">
    <w:name w:val="Signature Car"/>
    <w:basedOn w:val="Policepardfaut"/>
    <w:link w:val="Signature"/>
    <w:uiPriority w:val="99"/>
    <w:semiHidden/>
    <w:rPr>
      <w:kern w:val="24"/>
    </w:rPr>
  </w:style>
  <w:style w:type="paragraph" w:customStyle="1" w:styleId="Title2">
    <w:name w:val="Title 2"/>
    <w:basedOn w:val="Normal"/>
    <w:uiPriority w:val="1"/>
    <w:pPr>
      <w:jc w:val="center"/>
    </w:pPr>
  </w:style>
  <w:style w:type="paragraph" w:styleId="Tabledesrfrencesjuridiques">
    <w:name w:val="table of authorities"/>
    <w:basedOn w:val="Normal"/>
    <w:next w:val="Normal"/>
    <w:uiPriority w:val="99"/>
    <w:semiHidden/>
    <w:unhideWhenUsed/>
    <w:pPr>
      <w:ind w:left="240"/>
    </w:pPr>
  </w:style>
  <w:style w:type="paragraph" w:styleId="Tabledesillustrations">
    <w:name w:val="table of figures"/>
    <w:basedOn w:val="Normal"/>
    <w:next w:val="Normal"/>
    <w:uiPriority w:val="99"/>
    <w:semiHidden/>
    <w:unhideWhenUsed/>
  </w:style>
  <w:style w:type="paragraph" w:styleId="TitreTR">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M4">
    <w:name w:val="toc 4"/>
    <w:basedOn w:val="Normal"/>
    <w:next w:val="Normal"/>
    <w:autoRedefine/>
    <w:uiPriority w:val="39"/>
    <w:semiHidden/>
    <w:unhideWhenUsed/>
    <w:pPr>
      <w:spacing w:after="100"/>
      <w:ind w:left="720"/>
    </w:pPr>
  </w:style>
  <w:style w:type="paragraph" w:styleId="TM5">
    <w:name w:val="toc 5"/>
    <w:basedOn w:val="Normal"/>
    <w:next w:val="Normal"/>
    <w:autoRedefine/>
    <w:uiPriority w:val="39"/>
    <w:semiHidden/>
    <w:unhideWhenUsed/>
    <w:pPr>
      <w:spacing w:after="100"/>
      <w:ind w:left="960"/>
    </w:pPr>
  </w:style>
  <w:style w:type="paragraph" w:styleId="TM6">
    <w:name w:val="toc 6"/>
    <w:basedOn w:val="Normal"/>
    <w:next w:val="Normal"/>
    <w:autoRedefine/>
    <w:uiPriority w:val="39"/>
    <w:semiHidden/>
    <w:unhideWhenUsed/>
    <w:pPr>
      <w:spacing w:after="100"/>
      <w:ind w:left="1200"/>
    </w:pPr>
  </w:style>
  <w:style w:type="paragraph" w:styleId="TM7">
    <w:name w:val="toc 7"/>
    <w:basedOn w:val="Normal"/>
    <w:next w:val="Normal"/>
    <w:autoRedefine/>
    <w:uiPriority w:val="39"/>
    <w:semiHidden/>
    <w:unhideWhenUsed/>
    <w:pPr>
      <w:spacing w:after="100"/>
      <w:ind w:left="1440"/>
    </w:pPr>
  </w:style>
  <w:style w:type="paragraph" w:styleId="TM8">
    <w:name w:val="toc 8"/>
    <w:basedOn w:val="Normal"/>
    <w:next w:val="Normal"/>
    <w:autoRedefine/>
    <w:uiPriority w:val="39"/>
    <w:semiHidden/>
    <w:unhideWhenUsed/>
    <w:pPr>
      <w:spacing w:after="100"/>
      <w:ind w:left="1680"/>
    </w:pPr>
  </w:style>
  <w:style w:type="paragraph" w:styleId="TM9">
    <w:name w:val="toc 9"/>
    <w:basedOn w:val="Normal"/>
    <w:next w:val="Normal"/>
    <w:autoRedefine/>
    <w:uiPriority w:val="39"/>
    <w:semiHidden/>
    <w:unhideWhenUsed/>
    <w:pPr>
      <w:spacing w:after="100"/>
      <w:ind w:left="1920"/>
    </w:pPr>
  </w:style>
  <w:style w:type="character" w:styleId="Appeldenotedefin">
    <w:name w:val="endnote reference"/>
    <w:basedOn w:val="Policepardfaut"/>
    <w:uiPriority w:val="99"/>
    <w:semiHidden/>
    <w:unhideWhenUsed/>
    <w:rPr>
      <w:vertAlign w:val="superscript"/>
    </w:rPr>
  </w:style>
  <w:style w:type="character" w:styleId="Appelnotedebasdep">
    <w:name w:val="footnote reference"/>
    <w:basedOn w:val="Policepardfaut"/>
    <w:uiPriority w:val="99"/>
    <w:rPr>
      <w:vertAlign w:val="superscript"/>
    </w:rPr>
  </w:style>
  <w:style w:type="table" w:customStyle="1" w:styleId="APAReport">
    <w:name w:val="APA Report"/>
    <w:basedOn w:val="TableauNormal"/>
    <w:uiPriority w:val="99"/>
    <w:rsid w:val="003F7CBD"/>
    <w:pPr>
      <w:spacing w:line="240" w:lineRule="auto"/>
    </w:pPr>
    <w:tblPr>
      <w:tblBorders>
        <w:top w:val="single" w:sz="12" w:space="0" w:color="auto"/>
        <w:bottom w:val="single" w:sz="12" w:space="0" w:color="auto"/>
      </w:tblBorders>
    </w:tblPr>
    <w:tblStylePr w:type="firstRow">
      <w:rPr>
        <w:rFonts w:asciiTheme="majorHAnsi" w:hAnsiTheme="majorHAnsi"/>
      </w:rPr>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7"/>
    <w:pPr>
      <w:spacing w:before="240"/>
      <w:contextualSpacing/>
    </w:pPr>
  </w:style>
  <w:style w:type="paragraph" w:styleId="Pieddepage">
    <w:name w:val="footer"/>
    <w:basedOn w:val="Normal"/>
    <w:link w:val="PieddepageCar"/>
    <w:uiPriority w:val="99"/>
    <w:pPr>
      <w:tabs>
        <w:tab w:val="center" w:pos="4680"/>
        <w:tab w:val="right" w:pos="9360"/>
      </w:tabs>
      <w:spacing w:line="240" w:lineRule="auto"/>
    </w:pPr>
  </w:style>
  <w:style w:type="character" w:customStyle="1" w:styleId="PieddepageCar">
    <w:name w:val="Pied de page Car"/>
    <w:basedOn w:val="Policepardfaut"/>
    <w:link w:val="Pieddepage"/>
    <w:uiPriority w:val="99"/>
    <w:rsid w:val="00DB2E59"/>
  </w:style>
  <w:style w:type="character" w:styleId="Marquedecommentaire">
    <w:name w:val="annotation reference"/>
    <w:basedOn w:val="Policepardfaut"/>
    <w:uiPriority w:val="99"/>
    <w:semiHidden/>
    <w:unhideWhenUsed/>
    <w:rsid w:val="00EB69D3"/>
    <w:rPr>
      <w:sz w:val="22"/>
      <w:szCs w:val="16"/>
    </w:rPr>
  </w:style>
  <w:style w:type="paragraph" w:styleId="Notedefin">
    <w:name w:val="endnote text"/>
    <w:basedOn w:val="Normal"/>
    <w:link w:val="NotedefinCar"/>
    <w:uiPriority w:val="99"/>
    <w:semiHidden/>
    <w:unhideWhenUsed/>
    <w:rsid w:val="00EB69D3"/>
    <w:pPr>
      <w:spacing w:line="240" w:lineRule="auto"/>
    </w:pPr>
    <w:rPr>
      <w:szCs w:val="20"/>
    </w:rPr>
  </w:style>
  <w:style w:type="character" w:customStyle="1" w:styleId="NotedefinCar">
    <w:name w:val="Note de fin Car"/>
    <w:basedOn w:val="Policepardfaut"/>
    <w:link w:val="Notedefin"/>
    <w:uiPriority w:val="99"/>
    <w:semiHidden/>
    <w:rsid w:val="00EB69D3"/>
    <w:rPr>
      <w:sz w:val="22"/>
      <w:szCs w:val="20"/>
    </w:rPr>
  </w:style>
  <w:style w:type="character" w:styleId="CodeHTML">
    <w:name w:val="HTML Code"/>
    <w:basedOn w:val="Policepardfaut"/>
    <w:uiPriority w:val="99"/>
    <w:semiHidden/>
    <w:unhideWhenUsed/>
    <w:rsid w:val="00EB69D3"/>
    <w:rPr>
      <w:rFonts w:ascii="Consolas" w:hAnsi="Consolas"/>
      <w:sz w:val="22"/>
      <w:szCs w:val="20"/>
    </w:rPr>
  </w:style>
  <w:style w:type="character" w:styleId="ClavierHTML">
    <w:name w:val="HTML Keyboard"/>
    <w:basedOn w:val="Policepardfaut"/>
    <w:uiPriority w:val="99"/>
    <w:semiHidden/>
    <w:unhideWhenUsed/>
    <w:rsid w:val="00EB69D3"/>
    <w:rPr>
      <w:rFonts w:ascii="Consolas" w:hAnsi="Consolas"/>
      <w:sz w:val="22"/>
      <w:szCs w:val="20"/>
    </w:rPr>
  </w:style>
  <w:style w:type="character" w:styleId="MachinecrireHTML">
    <w:name w:val="HTML Typewriter"/>
    <w:basedOn w:val="Policepardfaut"/>
    <w:uiPriority w:val="99"/>
    <w:semiHidden/>
    <w:unhideWhenUsed/>
    <w:rsid w:val="00EB69D3"/>
    <w:rPr>
      <w:rFonts w:ascii="Consolas" w:hAnsi="Consolas"/>
      <w:sz w:val="22"/>
      <w:szCs w:val="20"/>
    </w:rPr>
  </w:style>
  <w:style w:type="paragraph" w:styleId="En-ttedetabledesmatires">
    <w:name w:val="TOC Heading"/>
    <w:basedOn w:val="Titre1"/>
    <w:next w:val="Normal"/>
    <w:uiPriority w:val="39"/>
    <w:unhideWhenUsed/>
    <w:qFormat/>
    <w:rsid w:val="0021798B"/>
    <w:pPr>
      <w:outlineLvl w:val="9"/>
    </w:pPr>
  </w:style>
  <w:style w:type="character" w:styleId="Rfrenceintense">
    <w:name w:val="Intense Reference"/>
    <w:basedOn w:val="Policepardfaut"/>
    <w:uiPriority w:val="32"/>
    <w:qFormat/>
    <w:rsid w:val="0021798B"/>
    <w:rPr>
      <w:b/>
      <w:bCs/>
      <w:smallCaps/>
      <w:u w:val="single"/>
    </w:rPr>
  </w:style>
  <w:style w:type="character" w:styleId="Accentuationintense">
    <w:name w:val="Intense Emphasis"/>
    <w:basedOn w:val="Policepardfaut"/>
    <w:uiPriority w:val="21"/>
    <w:qFormat/>
    <w:rsid w:val="0021798B"/>
    <w:rPr>
      <w:b/>
      <w:bCs/>
      <w:i/>
      <w:iCs/>
      <w:caps/>
    </w:rPr>
  </w:style>
  <w:style w:type="table" w:styleId="TableauGrille4-Accentuation4">
    <w:name w:val="Grid Table 4 Accent 4"/>
    <w:basedOn w:val="TableauNormal"/>
    <w:uiPriority w:val="49"/>
    <w:rsid w:val="003F7CBD"/>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character" w:styleId="Lienhypertexte">
    <w:name w:val="Hyperlink"/>
    <w:basedOn w:val="Policepardfaut"/>
    <w:uiPriority w:val="99"/>
    <w:unhideWhenUsed/>
    <w:rsid w:val="00F434C2"/>
    <w:rPr>
      <w:color w:val="5F5F5F" w:themeColor="hyperlink"/>
      <w:u w:val="single"/>
    </w:rPr>
  </w:style>
  <w:style w:type="character" w:styleId="Mentionnonrsolue">
    <w:name w:val="Unresolved Mention"/>
    <w:basedOn w:val="Policepardfaut"/>
    <w:uiPriority w:val="99"/>
    <w:semiHidden/>
    <w:unhideWhenUsed/>
    <w:rsid w:val="00F434C2"/>
    <w:rPr>
      <w:color w:val="605E5C"/>
      <w:shd w:val="clear" w:color="auto" w:fill="E1DFDD"/>
    </w:rPr>
  </w:style>
  <w:style w:type="character" w:styleId="lev">
    <w:name w:val="Strong"/>
    <w:basedOn w:val="Policepardfaut"/>
    <w:uiPriority w:val="22"/>
    <w:qFormat/>
    <w:rsid w:val="0021798B"/>
    <w:rPr>
      <w:b/>
      <w:bCs/>
      <w:color w:val="000000" w:themeColor="text1"/>
    </w:rPr>
  </w:style>
  <w:style w:type="paragraph" w:styleId="TM1">
    <w:name w:val="toc 1"/>
    <w:basedOn w:val="Normal"/>
    <w:next w:val="Normal"/>
    <w:autoRedefine/>
    <w:uiPriority w:val="39"/>
    <w:unhideWhenUsed/>
    <w:rsid w:val="0021798B"/>
    <w:pPr>
      <w:spacing w:after="100"/>
    </w:pPr>
  </w:style>
  <w:style w:type="paragraph" w:styleId="TM2">
    <w:name w:val="toc 2"/>
    <w:basedOn w:val="Normal"/>
    <w:next w:val="Normal"/>
    <w:autoRedefine/>
    <w:uiPriority w:val="39"/>
    <w:unhideWhenUsed/>
    <w:rsid w:val="0021798B"/>
    <w:pPr>
      <w:spacing w:after="100"/>
      <w:ind w:left="240"/>
    </w:pPr>
  </w:style>
  <w:style w:type="paragraph" w:styleId="TM3">
    <w:name w:val="toc 3"/>
    <w:basedOn w:val="Normal"/>
    <w:next w:val="Normal"/>
    <w:autoRedefine/>
    <w:uiPriority w:val="39"/>
    <w:unhideWhenUsed/>
    <w:rsid w:val="0021798B"/>
    <w:pPr>
      <w:spacing w:after="100"/>
      <w:ind w:left="480"/>
    </w:pPr>
  </w:style>
  <w:style w:type="character" w:customStyle="1" w:styleId="Titre7Car">
    <w:name w:val="Titre 7 Car"/>
    <w:basedOn w:val="Policepardfaut"/>
    <w:link w:val="Titre7"/>
    <w:uiPriority w:val="9"/>
    <w:semiHidden/>
    <w:rsid w:val="0021798B"/>
    <w:rPr>
      <w:rFonts w:asciiTheme="majorHAnsi" w:eastAsiaTheme="majorEastAsia" w:hAnsiTheme="majorHAnsi" w:cstheme="majorBidi"/>
      <w:i/>
      <w:iCs/>
      <w:color w:val="404040" w:themeColor="text1" w:themeTint="BF"/>
      <w:lang w:val="fr-MA"/>
    </w:rPr>
  </w:style>
  <w:style w:type="character" w:customStyle="1" w:styleId="Titre8Car">
    <w:name w:val="Titre 8 Car"/>
    <w:basedOn w:val="Policepardfaut"/>
    <w:link w:val="Titre8"/>
    <w:uiPriority w:val="9"/>
    <w:semiHidden/>
    <w:rsid w:val="0021798B"/>
    <w:rPr>
      <w:rFonts w:asciiTheme="majorHAnsi" w:eastAsiaTheme="majorEastAsia" w:hAnsiTheme="majorHAnsi" w:cstheme="majorBidi"/>
      <w:color w:val="404040" w:themeColor="text1" w:themeTint="BF"/>
      <w:sz w:val="20"/>
      <w:szCs w:val="20"/>
      <w:lang w:val="fr-MA"/>
    </w:rPr>
  </w:style>
  <w:style w:type="character" w:customStyle="1" w:styleId="Titre9Car">
    <w:name w:val="Titre 9 Car"/>
    <w:basedOn w:val="Policepardfaut"/>
    <w:link w:val="Titre9"/>
    <w:uiPriority w:val="9"/>
    <w:semiHidden/>
    <w:rsid w:val="0021798B"/>
    <w:rPr>
      <w:rFonts w:asciiTheme="majorHAnsi" w:eastAsiaTheme="majorEastAsia" w:hAnsiTheme="majorHAnsi" w:cstheme="majorBidi"/>
      <w:i/>
      <w:iCs/>
      <w:color w:val="404040" w:themeColor="text1" w:themeTint="BF"/>
      <w:sz w:val="20"/>
      <w:szCs w:val="20"/>
      <w:lang w:val="fr-MA"/>
    </w:rPr>
  </w:style>
  <w:style w:type="paragraph" w:styleId="Sous-titre">
    <w:name w:val="Subtitle"/>
    <w:basedOn w:val="Normal"/>
    <w:next w:val="Normal"/>
    <w:link w:val="Sous-titreCar"/>
    <w:uiPriority w:val="11"/>
    <w:qFormat/>
    <w:rsid w:val="0021798B"/>
    <w:pPr>
      <w:numPr>
        <w:ilvl w:val="1"/>
      </w:numPr>
    </w:pPr>
    <w:rPr>
      <w:color w:val="5A5A5A" w:themeColor="text1" w:themeTint="A5"/>
      <w:spacing w:val="10"/>
    </w:rPr>
  </w:style>
  <w:style w:type="character" w:customStyle="1" w:styleId="Sous-titreCar">
    <w:name w:val="Sous-titre Car"/>
    <w:basedOn w:val="Policepardfaut"/>
    <w:link w:val="Sous-titre"/>
    <w:uiPriority w:val="11"/>
    <w:rsid w:val="0021798B"/>
    <w:rPr>
      <w:color w:val="5A5A5A" w:themeColor="text1" w:themeTint="A5"/>
      <w:spacing w:val="10"/>
    </w:rPr>
  </w:style>
  <w:style w:type="character" w:styleId="Accentuationlgre">
    <w:name w:val="Subtle Emphasis"/>
    <w:basedOn w:val="Policepardfaut"/>
    <w:uiPriority w:val="19"/>
    <w:qFormat/>
    <w:rsid w:val="0021798B"/>
    <w:rPr>
      <w:i/>
      <w:iCs/>
      <w:color w:val="404040" w:themeColor="text1" w:themeTint="BF"/>
    </w:rPr>
  </w:style>
  <w:style w:type="character" w:styleId="Rfrencelgre">
    <w:name w:val="Subtle Reference"/>
    <w:basedOn w:val="Policepardfaut"/>
    <w:uiPriority w:val="31"/>
    <w:qFormat/>
    <w:rsid w:val="0021798B"/>
    <w:rPr>
      <w:smallCaps/>
      <w:color w:val="404040" w:themeColor="text1" w:themeTint="BF"/>
      <w:u w:val="single" w:color="7F7F7F" w:themeColor="text1" w:themeTint="80"/>
    </w:rPr>
  </w:style>
  <w:style w:type="character" w:styleId="Titredulivre">
    <w:name w:val="Book Title"/>
    <w:basedOn w:val="Policepardfaut"/>
    <w:uiPriority w:val="33"/>
    <w:qFormat/>
    <w:rsid w:val="0021798B"/>
    <w:rPr>
      <w:b w:val="0"/>
      <w:bCs w:val="0"/>
      <w:smallCaps/>
      <w:spacing w:val="5"/>
    </w:rPr>
  </w:style>
  <w:style w:type="table" w:styleId="TableauGrille2">
    <w:name w:val="Grid Table 2"/>
    <w:basedOn w:val="TableauNormal"/>
    <w:uiPriority w:val="47"/>
    <w:rsid w:val="00825D4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3-Accentuation2">
    <w:name w:val="Grid Table 3 Accent 2"/>
    <w:basedOn w:val="TableauNormal"/>
    <w:uiPriority w:val="48"/>
    <w:rsid w:val="00825D45"/>
    <w:pPr>
      <w:spacing w:after="0"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TableauGrille3-Accentuation3">
    <w:name w:val="Grid Table 3 Accent 3"/>
    <w:basedOn w:val="TableauNormal"/>
    <w:uiPriority w:val="48"/>
    <w:rsid w:val="00825D45"/>
    <w:pPr>
      <w:spacing w:after="0"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TableauGrille1Clair-Accentuation5">
    <w:name w:val="Grid Table 1 Light Accent 5"/>
    <w:basedOn w:val="TableauNormal"/>
    <w:uiPriority w:val="46"/>
    <w:rsid w:val="00825D45"/>
    <w:pPr>
      <w:spacing w:after="0"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table" w:styleId="TableauGrille5Fonc-Accentuation1">
    <w:name w:val="Grid Table 5 Dark Accent 1"/>
    <w:basedOn w:val="TableauNormal"/>
    <w:uiPriority w:val="50"/>
    <w:rsid w:val="00C940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8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DDD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DDD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DDD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DDDD" w:themeFill="accent1"/>
      </w:tcPr>
    </w:tblStylePr>
    <w:tblStylePr w:type="band1Vert">
      <w:tblPr/>
      <w:tcPr>
        <w:shd w:val="clear" w:color="auto" w:fill="F1F1F1" w:themeFill="accent1" w:themeFillTint="66"/>
      </w:tcPr>
    </w:tblStylePr>
    <w:tblStylePr w:type="band1Horz">
      <w:tblPr/>
      <w:tcPr>
        <w:shd w:val="clear" w:color="auto" w:fill="F1F1F1" w:themeFill="accent1" w:themeFillTint="66"/>
      </w:tcPr>
    </w:tblStylePr>
  </w:style>
  <w:style w:type="table" w:styleId="TableauGrille1Clair">
    <w:name w:val="Grid Table 1 Light"/>
    <w:basedOn w:val="TableauNormal"/>
    <w:uiPriority w:val="46"/>
    <w:rsid w:val="00C940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BODY">
    <w:name w:val="BODY"/>
    <w:rsid w:val="000537C9"/>
    <w:pPr>
      <w:spacing w:after="200" w:line="276" w:lineRule="auto"/>
    </w:pPr>
    <w:rPr>
      <w:rFonts w:ascii="Times New Roman" w:hAnsi="Times New Roman"/>
      <w:sz w:val="24"/>
      <w:lang w:eastAsia="en-US"/>
    </w:rPr>
  </w:style>
  <w:style w:type="paragraph" w:customStyle="1" w:styleId="ds-markdown-paragraph">
    <w:name w:val="ds-markdown-paragraph"/>
    <w:basedOn w:val="Normal"/>
    <w:rsid w:val="004725ED"/>
    <w:pPr>
      <w:spacing w:before="100" w:beforeAutospacing="1" w:after="100" w:afterAutospacing="1" w:line="240" w:lineRule="auto"/>
      <w:jc w:val="left"/>
    </w:pPr>
    <w:rPr>
      <w:rFonts w:ascii="Times New Roman" w:eastAsia="Times New Roman" w:hAnsi="Times New Roman" w:cs="Times New Roman"/>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5802961">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1273885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902375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26997946">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94696341">
      <w:bodyDiv w:val="1"/>
      <w:marLeft w:val="0"/>
      <w:marRight w:val="0"/>
      <w:marTop w:val="0"/>
      <w:marBottom w:val="0"/>
      <w:divBdr>
        <w:top w:val="none" w:sz="0" w:space="0" w:color="auto"/>
        <w:left w:val="none" w:sz="0" w:space="0" w:color="auto"/>
        <w:bottom w:val="none" w:sz="0" w:space="0" w:color="auto"/>
        <w:right w:val="none" w:sz="0" w:space="0" w:color="auto"/>
      </w:divBdr>
    </w:div>
    <w:div w:id="800734097">
      <w:bodyDiv w:val="1"/>
      <w:marLeft w:val="0"/>
      <w:marRight w:val="0"/>
      <w:marTop w:val="0"/>
      <w:marBottom w:val="0"/>
      <w:divBdr>
        <w:top w:val="none" w:sz="0" w:space="0" w:color="auto"/>
        <w:left w:val="none" w:sz="0" w:space="0" w:color="auto"/>
        <w:bottom w:val="none" w:sz="0" w:space="0" w:color="auto"/>
        <w:right w:val="none" w:sz="0" w:space="0" w:color="auto"/>
      </w:divBdr>
    </w:div>
    <w:div w:id="818769934">
      <w:bodyDiv w:val="1"/>
      <w:marLeft w:val="0"/>
      <w:marRight w:val="0"/>
      <w:marTop w:val="0"/>
      <w:marBottom w:val="0"/>
      <w:divBdr>
        <w:top w:val="none" w:sz="0" w:space="0" w:color="auto"/>
        <w:left w:val="none" w:sz="0" w:space="0" w:color="auto"/>
        <w:bottom w:val="none" w:sz="0" w:space="0" w:color="auto"/>
        <w:right w:val="none" w:sz="0" w:space="0" w:color="auto"/>
      </w:divBdr>
    </w:div>
    <w:div w:id="867984261">
      <w:bodyDiv w:val="1"/>
      <w:marLeft w:val="0"/>
      <w:marRight w:val="0"/>
      <w:marTop w:val="0"/>
      <w:marBottom w:val="0"/>
      <w:divBdr>
        <w:top w:val="none" w:sz="0" w:space="0" w:color="auto"/>
        <w:left w:val="none" w:sz="0" w:space="0" w:color="auto"/>
        <w:bottom w:val="none" w:sz="0" w:space="0" w:color="auto"/>
        <w:right w:val="none" w:sz="0" w:space="0" w:color="auto"/>
      </w:divBdr>
    </w:div>
    <w:div w:id="887644626">
      <w:bodyDiv w:val="1"/>
      <w:marLeft w:val="0"/>
      <w:marRight w:val="0"/>
      <w:marTop w:val="0"/>
      <w:marBottom w:val="0"/>
      <w:divBdr>
        <w:top w:val="none" w:sz="0" w:space="0" w:color="auto"/>
        <w:left w:val="none" w:sz="0" w:space="0" w:color="auto"/>
        <w:bottom w:val="none" w:sz="0" w:space="0" w:color="auto"/>
        <w:right w:val="none" w:sz="0" w:space="0" w:color="auto"/>
      </w:divBdr>
    </w:div>
    <w:div w:id="889875743">
      <w:bodyDiv w:val="1"/>
      <w:marLeft w:val="0"/>
      <w:marRight w:val="0"/>
      <w:marTop w:val="0"/>
      <w:marBottom w:val="0"/>
      <w:divBdr>
        <w:top w:val="none" w:sz="0" w:space="0" w:color="auto"/>
        <w:left w:val="none" w:sz="0" w:space="0" w:color="auto"/>
        <w:bottom w:val="none" w:sz="0" w:space="0" w:color="auto"/>
        <w:right w:val="none" w:sz="0" w:space="0" w:color="auto"/>
      </w:divBdr>
    </w:div>
    <w:div w:id="1011222960">
      <w:bodyDiv w:val="1"/>
      <w:marLeft w:val="0"/>
      <w:marRight w:val="0"/>
      <w:marTop w:val="0"/>
      <w:marBottom w:val="0"/>
      <w:divBdr>
        <w:top w:val="none" w:sz="0" w:space="0" w:color="auto"/>
        <w:left w:val="none" w:sz="0" w:space="0" w:color="auto"/>
        <w:bottom w:val="none" w:sz="0" w:space="0" w:color="auto"/>
        <w:right w:val="none" w:sz="0" w:space="0" w:color="auto"/>
      </w:divBdr>
    </w:div>
    <w:div w:id="1012488383">
      <w:bodyDiv w:val="1"/>
      <w:marLeft w:val="0"/>
      <w:marRight w:val="0"/>
      <w:marTop w:val="0"/>
      <w:marBottom w:val="0"/>
      <w:divBdr>
        <w:top w:val="none" w:sz="0" w:space="0" w:color="auto"/>
        <w:left w:val="none" w:sz="0" w:space="0" w:color="auto"/>
        <w:bottom w:val="none" w:sz="0" w:space="0" w:color="auto"/>
        <w:right w:val="none" w:sz="0" w:space="0" w:color="auto"/>
      </w:divBdr>
    </w:div>
    <w:div w:id="1013846440">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45789316">
      <w:bodyDiv w:val="1"/>
      <w:marLeft w:val="0"/>
      <w:marRight w:val="0"/>
      <w:marTop w:val="0"/>
      <w:marBottom w:val="0"/>
      <w:divBdr>
        <w:top w:val="none" w:sz="0" w:space="0" w:color="auto"/>
        <w:left w:val="none" w:sz="0" w:space="0" w:color="auto"/>
        <w:bottom w:val="none" w:sz="0" w:space="0" w:color="auto"/>
        <w:right w:val="none" w:sz="0" w:space="0" w:color="auto"/>
      </w:divBdr>
    </w:div>
    <w:div w:id="11044977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44873433">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3846263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8104067">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31977886">
      <w:bodyDiv w:val="1"/>
      <w:marLeft w:val="0"/>
      <w:marRight w:val="0"/>
      <w:marTop w:val="0"/>
      <w:marBottom w:val="0"/>
      <w:divBdr>
        <w:top w:val="none" w:sz="0" w:space="0" w:color="auto"/>
        <w:left w:val="none" w:sz="0" w:space="0" w:color="auto"/>
        <w:bottom w:val="none" w:sz="0" w:space="0" w:color="auto"/>
        <w:right w:val="none" w:sz="0" w:space="0" w:color="auto"/>
      </w:divBdr>
    </w:div>
    <w:div w:id="1663898079">
      <w:bodyDiv w:val="1"/>
      <w:marLeft w:val="0"/>
      <w:marRight w:val="0"/>
      <w:marTop w:val="0"/>
      <w:marBottom w:val="0"/>
      <w:divBdr>
        <w:top w:val="none" w:sz="0" w:space="0" w:color="auto"/>
        <w:left w:val="none" w:sz="0" w:space="0" w:color="auto"/>
        <w:bottom w:val="none" w:sz="0" w:space="0" w:color="auto"/>
        <w:right w:val="none" w:sz="0" w:space="0" w:color="auto"/>
      </w:divBdr>
    </w:div>
    <w:div w:id="1697075557">
      <w:bodyDiv w:val="1"/>
      <w:marLeft w:val="0"/>
      <w:marRight w:val="0"/>
      <w:marTop w:val="0"/>
      <w:marBottom w:val="0"/>
      <w:divBdr>
        <w:top w:val="none" w:sz="0" w:space="0" w:color="auto"/>
        <w:left w:val="none" w:sz="0" w:space="0" w:color="auto"/>
        <w:bottom w:val="none" w:sz="0" w:space="0" w:color="auto"/>
        <w:right w:val="none" w:sz="0" w:space="0" w:color="auto"/>
      </w:divBdr>
    </w:div>
    <w:div w:id="1738740794">
      <w:bodyDiv w:val="1"/>
      <w:marLeft w:val="0"/>
      <w:marRight w:val="0"/>
      <w:marTop w:val="0"/>
      <w:marBottom w:val="0"/>
      <w:divBdr>
        <w:top w:val="none" w:sz="0" w:space="0" w:color="auto"/>
        <w:left w:val="none" w:sz="0" w:space="0" w:color="auto"/>
        <w:bottom w:val="none" w:sz="0" w:space="0" w:color="auto"/>
        <w:right w:val="none" w:sz="0" w:space="0" w:color="auto"/>
      </w:divBdr>
    </w:div>
    <w:div w:id="1746800721">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64259269">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9441743">
      <w:bodyDiv w:val="1"/>
      <w:marLeft w:val="0"/>
      <w:marRight w:val="0"/>
      <w:marTop w:val="0"/>
      <w:marBottom w:val="0"/>
      <w:divBdr>
        <w:top w:val="none" w:sz="0" w:space="0" w:color="auto"/>
        <w:left w:val="none" w:sz="0" w:space="0" w:color="auto"/>
        <w:bottom w:val="none" w:sz="0" w:space="0" w:color="auto"/>
        <w:right w:val="none" w:sz="0" w:space="0" w:color="auto"/>
      </w:divBdr>
    </w:div>
    <w:div w:id="1847135383">
      <w:bodyDiv w:val="1"/>
      <w:marLeft w:val="0"/>
      <w:marRight w:val="0"/>
      <w:marTop w:val="0"/>
      <w:marBottom w:val="0"/>
      <w:divBdr>
        <w:top w:val="none" w:sz="0" w:space="0" w:color="auto"/>
        <w:left w:val="none" w:sz="0" w:space="0" w:color="auto"/>
        <w:bottom w:val="none" w:sz="0" w:space="0" w:color="auto"/>
        <w:right w:val="none" w:sz="0" w:space="0" w:color="auto"/>
      </w:divBdr>
    </w:div>
    <w:div w:id="1880779982">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23436960">
      <w:bodyDiv w:val="1"/>
      <w:marLeft w:val="0"/>
      <w:marRight w:val="0"/>
      <w:marTop w:val="0"/>
      <w:marBottom w:val="0"/>
      <w:divBdr>
        <w:top w:val="none" w:sz="0" w:space="0" w:color="auto"/>
        <w:left w:val="none" w:sz="0" w:space="0" w:color="auto"/>
        <w:bottom w:val="none" w:sz="0" w:space="0" w:color="auto"/>
        <w:right w:val="none" w:sz="0" w:space="0" w:color="auto"/>
      </w:divBdr>
    </w:div>
    <w:div w:id="206040021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pmc.ncbi.nlm.nih.gov/articles/PMC12420905/" TargetMode="External"/><Relationship Id="rId21" Type="http://schemas.openxmlformats.org/officeDocument/2006/relationships/image" Target="media/image13.jpeg"/><Relationship Id="rId34" Type="http://schemas.openxmlformats.org/officeDocument/2006/relationships/hyperlink" Target="https://health.ec.europa.eu/ehealth-digital-health-and-care/european-health-data-space-regulation-ehds_fr" TargetMode="External"/><Relationship Id="rId42" Type="http://schemas.openxmlformats.org/officeDocument/2006/relationships/hyperlink" Target="https://www.health-data-hub.fr"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european-health-data-space.com" TargetMode="External"/><Relationship Id="rId37" Type="http://schemas.openxmlformats.org/officeDocument/2006/relationships/hyperlink" Target="https://www.ihe-europe.net/european-health-data-space" TargetMode="External"/><Relationship Id="rId40" Type="http://schemas.openxmlformats.org/officeDocument/2006/relationships/hyperlink" Target="https://cromospharma.com/the-european-health-data-space-ehds-a-game-changer/"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sante.gouv.fr/espace-europeen-donnees-sante"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healthdataspace.eu" TargetMode="External"/><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ur-lex.europa.eu/eli/reg/2025/327/oj" TargetMode="External"/><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health.ec.europa.eu/ehealth-digital-health-and-care/european-health-data-space-regulation-ehds_en" TargetMode="External"/><Relationship Id="rId38" Type="http://schemas.openxmlformats.org/officeDocument/2006/relationships/hyperlink" Target="https://eithealth.eu/wp-content/uploads/2024/04/EIT_Health_ThinkTank_Implementing_the_EHDS_across_Europe_23.04.24.pdf"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has-sante.f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made\AppData\Roaming\Microsoft\Templates\APA%20style%20paper.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6C6C6C"/>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employees xmlns="http://schemas.microsoft.com/temp/samples">
  <employee>
    <CustomerName>&lt;?xml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wp14"&gt;&lt;w:body&gt;&lt;w:p&gt;&lt;w:pPr&gt;&lt;w:rPr&gt;&lt;w:lang w:val="en-US"/&gt;&lt;/w:rPr&gt;&lt;/w:pPr&gt;&lt;w:r w:rsidR="009C292A" w:rsidRPr="00CE3CBE"&gt;&lt;w:rPr&gt;&lt;w:lang w:val="en-US"/&gt;&lt;/w:rPr&gt;&lt;w:t&gt;European Health Data Space (EHDS / HDS)&lt;/w:t&gt;&lt;/w:r&gt;&lt;/w:p&gt;&lt;w:sectPr w:rsidR="009C292A" w:rsidRPr="00CE3CBE"&gt;&lt;w:pgSz w:w="12240" w:h="15840"/&gt;&lt;w:pgMar w:top="1417" w:right="1417" w:bottom="1417" w:left="1417"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w:eastAsiaTheme="minorEastAsia" w:hAnsiTheme="minorHAnsi" w:cstheme="minorBidi"/&gt;&lt;w:sz w:val="22"/&gt;&lt;w:szCs w:val="22"/&gt;&lt;w:lang w:val="en-US" w:eastAsia="ja-JP" w:bidi="ar-SA"/&gt;&lt;/w:rPr&gt;&lt;/w:rPrDefault&gt;&lt;w:pPrDefault&gt;&lt;w:pPr&gt;&lt;w:spacing w:after="160" w:line="259" w:lineRule="auto"/&gt;&lt;/w:pPr&gt;&lt;/w:pPrDefault&gt;&lt;/w:docDefaults&gt;&lt;w:style w:type="paragraph" w:default="1" w:styleId="Normal"&gt;&lt;w:name w:val="Normal"/&gt;&lt;w:qFormat/&gt;&lt;w:pPr&gt;&lt;w:jc w:val="both"/&gt;&lt;/w:pPr&gt;&lt;w:rPr&gt;&lt;w:lang w:val="fr-MA"/&gt;&lt;/w:rPr&gt;&lt;/w:style&gt;&lt;w:style w:type="character" w:default="1" w:styleId="Policepardfaut"&gt;&lt;w:name w:val="Default Paragraph Font"/&gt;&lt;w:uiPriority w:val="1"/&gt;&lt;w:semiHidden/&gt;&lt;w:unhideWhenUsed/&gt;&lt;/w:style&gt;&lt;w:style w:type="table" w:default="1" w:styleId="TableauNormal"&gt;&lt;w:name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w:styleId="Aucuneliste"&gt;&lt;w:name w:val="No List"/&gt;&lt;w:uiPriority w:val="99"/&gt;&lt;w:semiHidden/&gt;&lt;w:unhideWhenUsed/&gt;&lt;/w:style&gt;&lt;/w:styles&gt;&lt;/pkg:xmlData&gt;&lt;/pkg:part&gt;&lt;/pkg:package&gt;
</CustomerName>
    <CompanyName/>
    <SenderAddress/>
    <Address/>
  </employee>
</employees>
</file>

<file path=customXml/itemProps1.xml><?xml version="1.0" encoding="utf-8"?>
<ds:datastoreItem xmlns:ds="http://schemas.openxmlformats.org/officeDocument/2006/customXml" ds:itemID="{952A0550-FDBC-46AB-8DD8-F6598AB1FB19}">
  <ds:schemaRefs>
    <ds:schemaRef ds:uri="http://schemas.openxmlformats.org/officeDocument/2006/bibliography"/>
  </ds:schemaRefs>
</ds:datastoreItem>
</file>

<file path=customXml/itemProps2.xml><?xml version="1.0" encoding="utf-8"?>
<ds:datastoreItem xmlns:ds="http://schemas.openxmlformats.org/officeDocument/2006/customXml" ds:itemID="{B98E728A-96FF-4995-885C-5AF887AB0C35}">
  <ds:schemaRefs>
    <ds:schemaRef ds:uri="http://schemas.microsoft.com/temp/samples"/>
  </ds:schemaRefs>
</ds:datastoreItem>
</file>

<file path=docProps/app.xml><?xml version="1.0" encoding="utf-8"?>
<Properties xmlns="http://schemas.openxmlformats.org/officeDocument/2006/extended-properties" xmlns:vt="http://schemas.openxmlformats.org/officeDocument/2006/docPropsVTypes">
  <Template>APA style paper.dotx</Template>
  <TotalTime>4138</TotalTime>
  <Pages>28</Pages>
  <Words>4667</Words>
  <Characters>25672</Characters>
  <Application>Microsoft Office Word</Application>
  <DocSecurity>0</DocSecurity>
  <Lines>213</Lines>
  <Paragraphs>60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Imad El Maftouhi</dc:creator>
  <cp:keywords/>
  <dc:description/>
  <cp:lastModifiedBy>Maaquili Salma</cp:lastModifiedBy>
  <cp:revision>123</cp:revision>
  <dcterms:created xsi:type="dcterms:W3CDTF">2025-12-29T16:34:00Z</dcterms:created>
  <dcterms:modified xsi:type="dcterms:W3CDTF">2026-01-10T20:25:00Z</dcterms:modified>
</cp:coreProperties>
</file>